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6DEDB467" w:rsidR="001E4B86" w:rsidRPr="001D4DC4" w:rsidRDefault="003919DA" w:rsidP="001E4B86">
      <w:pPr>
        <w:pStyle w:val="Betreff"/>
        <w:spacing w:before="954"/>
        <w:ind w:right="51"/>
      </w:pPr>
      <w:r>
        <w:t>Gewerbesteuermess</w:t>
      </w:r>
      <w:r w:rsidR="006D1815">
        <w:t>b</w:t>
      </w:r>
      <w:r w:rsidR="00363C6D">
        <w:t>escheid</w:t>
      </w:r>
      <w:r w:rsidR="006D1815">
        <w:t>… vom…</w:t>
      </w:r>
      <w:r w:rsidR="00D33D7D">
        <w:t xml:space="preserve"> für </w:t>
      </w:r>
      <w:r w:rsidR="000E4177">
        <w:t>Frau/</w:t>
      </w:r>
      <w:r w:rsidR="00D33D7D">
        <w:t>Herrn ...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Pr="003919DA">
        <w:t>Mitüberlassung von Hochregalen in einer vermieteten Logistikhalle</w:t>
      </w:r>
      <w:r w:rsidR="00363C6D">
        <w:t xml:space="preserve"> - </w:t>
      </w:r>
      <w:r>
        <w:t>§ 9 Nr. 1 Satz 2 Gew</w:t>
      </w:r>
      <w:r w:rsidR="00363C6D">
        <w:t>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77777777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des Einspruchsführers, </w:t>
      </w:r>
    </w:p>
    <w:p w14:paraId="39CAD77E" w14:textId="77777777" w:rsidR="00D33D7D" w:rsidRDefault="00D33D7D" w:rsidP="00D33D7D"/>
    <w:p w14:paraId="35B9CC46" w14:textId="1E1F5F8C" w:rsidR="00D33D7D" w:rsidRDefault="003919DA" w:rsidP="00D33D7D">
      <w:pPr>
        <w:ind w:left="360"/>
      </w:pPr>
      <w:r w:rsidRPr="003919DA">
        <w:t>d</w:t>
      </w:r>
      <w:r>
        <w:t xml:space="preserve">en angefochtenen </w:t>
      </w:r>
      <w:r w:rsidRPr="003919DA">
        <w:t>Gewerbesteuermessbescheid dahingehend abzuändern, dass die erweiterte Kürzung nach § 9 Nr. 1 S</w:t>
      </w:r>
      <w:r w:rsidR="008A13FE">
        <w:t>atz</w:t>
      </w:r>
      <w:r w:rsidRPr="003919DA">
        <w:t xml:space="preserve"> 2 Gew</w:t>
      </w:r>
      <w:r>
        <w:t xml:space="preserve">StG </w:t>
      </w:r>
      <w:r w:rsidRPr="003919DA">
        <w:t xml:space="preserve">in Höhe von </w:t>
      </w:r>
      <w:r>
        <w:t>…</w:t>
      </w:r>
      <w:r w:rsidRPr="003919DA">
        <w:t xml:space="preserve"> € </w:t>
      </w:r>
      <w:r>
        <w:t>g</w:t>
      </w:r>
      <w:r w:rsidRPr="003919DA">
        <w:t>ewährt wird und d</w:t>
      </w:r>
      <w:r>
        <w:t>er</w:t>
      </w:r>
      <w:r w:rsidRPr="003919DA">
        <w:t xml:space="preserve"> Gewerbesteuermessbetr</w:t>
      </w:r>
      <w:r>
        <w:t>ag</w:t>
      </w:r>
      <w:r w:rsidRPr="003919DA">
        <w:t xml:space="preserve"> auf 0,00 </w:t>
      </w:r>
      <w:r>
        <w:t>€</w:t>
      </w:r>
      <w:r w:rsidRPr="003919DA">
        <w:t xml:space="preserve"> festgesetzt w</w:t>
      </w:r>
      <w:r>
        <w:t>ird.</w:t>
      </w:r>
      <w:r w:rsidR="00E4364D">
        <w:t xml:space="preserve">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0ABCD8B0" w14:textId="379A7B3E" w:rsidR="00D33D7D" w:rsidRDefault="00D33D7D" w:rsidP="000E4177">
      <w:pPr>
        <w:jc w:val="both"/>
      </w:pPr>
      <w:r>
        <w:t xml:space="preserve">Der angefochtene </w:t>
      </w:r>
      <w:r w:rsidR="003919DA">
        <w:t>Gewerbesteuermess</w:t>
      </w:r>
      <w:r w:rsidR="008249D9">
        <w:t>be</w:t>
      </w:r>
      <w:r>
        <w:t xml:space="preserve">scheid ist rechtswidrig und verletzt den Einspruchsführer in seinen Rechten. </w:t>
      </w:r>
    </w:p>
    <w:p w14:paraId="367D5E1D" w14:textId="77777777" w:rsidR="003919DA" w:rsidRDefault="003919DA" w:rsidP="000E4177">
      <w:pPr>
        <w:jc w:val="both"/>
      </w:pPr>
    </w:p>
    <w:p w14:paraId="4EE5EC19" w14:textId="052D578C" w:rsidR="003919DA" w:rsidRDefault="000E4177" w:rsidP="000E4177">
      <w:pPr>
        <w:jc w:val="both"/>
      </w:pPr>
      <w:r>
        <w:t>Sie haben</w:t>
      </w:r>
      <w:r w:rsidR="003919DA">
        <w:t xml:space="preserve"> </w:t>
      </w:r>
      <w:r w:rsidR="003919DA" w:rsidRPr="003919DA">
        <w:t>zu Unrecht die Anwendung der erweiterten gewerbesteuerlichen Kürzung gem. § 9 Nr. 1 Satz 2 GewStG verneint.</w:t>
      </w:r>
    </w:p>
    <w:p w14:paraId="68A51DEC" w14:textId="77777777" w:rsidR="000E4177" w:rsidRDefault="000E4177" w:rsidP="000E4177">
      <w:pPr>
        <w:jc w:val="both"/>
      </w:pPr>
    </w:p>
    <w:p w14:paraId="732014A3" w14:textId="4FD4B402" w:rsidR="003919DA" w:rsidRDefault="00211554" w:rsidP="000E4177">
      <w:pPr>
        <w:jc w:val="both"/>
      </w:pPr>
      <w:r>
        <w:t>Zunächst sind Sie zutreffend</w:t>
      </w:r>
      <w:r w:rsidR="003919DA" w:rsidRPr="003919DA">
        <w:t xml:space="preserve"> davon ausgegangen, dass es sich bei den Hochregalen um Betriebsvorrichtungen und nicht um eigenständige Gebäude bzw. Gebäudebestandteile handelt. </w:t>
      </w:r>
      <w:r w:rsidR="003919DA">
        <w:t>D</w:t>
      </w:r>
      <w:r w:rsidR="003919DA" w:rsidRPr="003919DA">
        <w:t xml:space="preserve">ie Hochregale </w:t>
      </w:r>
      <w:r w:rsidR="003919DA">
        <w:t>sind</w:t>
      </w:r>
      <w:r w:rsidR="003919DA" w:rsidRPr="003919DA">
        <w:t xml:space="preserve"> auch nicht unentgeltlich überlassen worden. </w:t>
      </w:r>
      <w:r>
        <w:t>Allerdings</w:t>
      </w:r>
      <w:r w:rsidR="003919DA">
        <w:t xml:space="preserve"> ist </w:t>
      </w:r>
      <w:r w:rsidR="003919DA" w:rsidRPr="003919DA">
        <w:t>die Mitvermietung der Regale unentbehrlich gewesen (qualitatives Kriterium). Hierfür spr</w:t>
      </w:r>
      <w:r w:rsidR="003919DA">
        <w:t>icht</w:t>
      </w:r>
      <w:r w:rsidR="003919DA" w:rsidRPr="003919DA">
        <w:t>, dass es sich bei der Logistikhalle um eine anders nicht wirtschaftlich sinnvoll nutzbare Spezialimmobilie handel</w:t>
      </w:r>
      <w:r w:rsidR="003919DA">
        <w:t>t</w:t>
      </w:r>
      <w:r w:rsidR="003919DA" w:rsidRPr="003919DA">
        <w:t>, sowie dass die Regale fest mit dem Grund und Boden verbunden s</w:t>
      </w:r>
      <w:r w:rsidR="003919DA">
        <w:t>ind</w:t>
      </w:r>
      <w:r w:rsidR="003919DA" w:rsidRPr="003919DA">
        <w:t xml:space="preserve">. In quantitativer Hinsicht </w:t>
      </w:r>
      <w:r w:rsidR="003919DA">
        <w:t>ist</w:t>
      </w:r>
      <w:r w:rsidR="003919DA" w:rsidRPr="003919DA">
        <w:t xml:space="preserve"> vor dem Hintergrund der Neuregelung in § 9 Nr. 1 Satz 3 Buchst. c GewStG von einer relativen Geringfügigkeitsgrenze </w:t>
      </w:r>
      <w:proofErr w:type="spellStart"/>
      <w:r w:rsidR="003919DA" w:rsidRPr="003919DA">
        <w:t>i.H.v</w:t>
      </w:r>
      <w:proofErr w:type="spellEnd"/>
      <w:r w:rsidR="003919DA" w:rsidRPr="003919DA">
        <w:t>. 5 % aus</w:t>
      </w:r>
      <w:r w:rsidR="003919DA">
        <w:t>zugehen</w:t>
      </w:r>
      <w:r w:rsidR="003919DA" w:rsidRPr="003919DA">
        <w:t>, die im Streitfall unterschritten</w:t>
      </w:r>
      <w:r w:rsidR="003919DA">
        <w:t xml:space="preserve"> war (so im Ergebnis auch </w:t>
      </w:r>
      <w:r w:rsidR="008A13FE">
        <w:t>(</w:t>
      </w:r>
      <w:r w:rsidR="008A13FE" w:rsidRPr="008A13FE">
        <w:t xml:space="preserve">FG Münster, </w:t>
      </w:r>
      <w:r>
        <w:t xml:space="preserve">Urt. v. </w:t>
      </w:r>
      <w:r w:rsidR="008A13FE" w:rsidRPr="008A13FE">
        <w:t xml:space="preserve"> 12.3.</w:t>
      </w:r>
      <w:r w:rsidR="008A13FE">
        <w:t>2</w:t>
      </w:r>
      <w:r w:rsidR="008A13FE" w:rsidRPr="008A13FE">
        <w:t>025</w:t>
      </w:r>
      <w:r>
        <w:t xml:space="preserve"> - </w:t>
      </w:r>
      <w:r w:rsidR="008A13FE" w:rsidRPr="008A13FE">
        <w:t>10 K 1656/21 G</w:t>
      </w:r>
      <w:r w:rsidR="008A13FE">
        <w:t xml:space="preserve">; </w:t>
      </w:r>
      <w:r w:rsidR="008A13FE" w:rsidRPr="008A13FE">
        <w:t>Rev. eingelegt</w:t>
      </w:r>
      <w:r w:rsidR="008A13FE">
        <w:t xml:space="preserve">, </w:t>
      </w:r>
      <w:r w:rsidR="008A13FE" w:rsidRPr="008A13FE">
        <w:t>Az. des BFH: III R 11/25)</w:t>
      </w:r>
      <w:r w:rsidR="003919DA" w:rsidRPr="003919DA">
        <w:t>.</w:t>
      </w:r>
    </w:p>
    <w:p w14:paraId="4DF84C59" w14:textId="77777777" w:rsidR="008A13FE" w:rsidRDefault="008A13FE" w:rsidP="000E4177">
      <w:pPr>
        <w:jc w:val="both"/>
      </w:pPr>
    </w:p>
    <w:p w14:paraId="0846CC0C" w14:textId="08ACF915" w:rsidR="002D70B9" w:rsidRPr="002D70B9" w:rsidRDefault="008A13FE" w:rsidP="000E4177">
      <w:pPr>
        <w:jc w:val="both"/>
      </w:pPr>
      <w:r>
        <w:lastRenderedPageBreak/>
        <w:t xml:space="preserve">Im Hinblick auf das vorgenannte </w:t>
      </w:r>
      <w:r w:rsidR="002D70B9" w:rsidRPr="002D70B9">
        <w:t>Revisionsverfahren</w:t>
      </w:r>
      <w:r w:rsidR="001E0160">
        <w:t xml:space="preserve"> </w:t>
      </w:r>
      <w:r w:rsidR="002D70B9" w:rsidRPr="002D70B9">
        <w:t>gehe ich davon aus, dass das Einspruchsverfahren bis zur rechtskräftigen Entscheidung durch den BFH zwangsweise ruht (§ 363 Abs. 2 Satz 2 AO</w:t>
      </w:r>
      <w:r w:rsidR="00D826CF">
        <w:t xml:space="preserve">). </w:t>
      </w:r>
    </w:p>
    <w:p w14:paraId="1F0EA44E" w14:textId="77777777" w:rsidR="002D70B9" w:rsidRDefault="002D70B9" w:rsidP="000E4177">
      <w:pPr>
        <w:pStyle w:val="AAA-Grundtext"/>
        <w:jc w:val="both"/>
      </w:pPr>
    </w:p>
    <w:p w14:paraId="0FC203CE" w14:textId="77777777" w:rsidR="002D70B9" w:rsidRDefault="002D70B9" w:rsidP="000E4177">
      <w:pPr>
        <w:pStyle w:val="AAA-Grundtext"/>
        <w:jc w:val="both"/>
      </w:pPr>
    </w:p>
    <w:p w14:paraId="2118A38B" w14:textId="77777777" w:rsidR="00820AEE" w:rsidRDefault="00D33D7D" w:rsidP="000E4177">
      <w:pPr>
        <w:pStyle w:val="AAA-Grundtext"/>
        <w:ind w:right="-1366"/>
        <w:jc w:val="both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 w:rsidP="000E4177">
      <w:pPr>
        <w:pStyle w:val="AAA-Grundtext"/>
        <w:ind w:right="-1366"/>
        <w:jc w:val="both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C9FC" w14:textId="77777777" w:rsidR="00B17FC6" w:rsidRDefault="00B17FC6">
      <w:pPr>
        <w:spacing w:line="240" w:lineRule="auto"/>
      </w:pPr>
      <w:r>
        <w:separator/>
      </w:r>
    </w:p>
  </w:endnote>
  <w:endnote w:type="continuationSeparator" w:id="0">
    <w:p w14:paraId="26A80840" w14:textId="77777777" w:rsidR="00B17FC6" w:rsidRDefault="00B17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DB3A" w14:textId="77777777" w:rsidR="00B17FC6" w:rsidRDefault="00B17FC6">
      <w:pPr>
        <w:spacing w:line="240" w:lineRule="auto"/>
      </w:pPr>
      <w:r>
        <w:separator/>
      </w:r>
    </w:p>
  </w:footnote>
  <w:footnote w:type="continuationSeparator" w:id="0">
    <w:p w14:paraId="59E3A2A5" w14:textId="77777777" w:rsidR="00B17FC6" w:rsidRDefault="00B17F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0E4177"/>
    <w:rsid w:val="001B4933"/>
    <w:rsid w:val="001C1B02"/>
    <w:rsid w:val="001D4DC4"/>
    <w:rsid w:val="001E0160"/>
    <w:rsid w:val="001E4B86"/>
    <w:rsid w:val="00211554"/>
    <w:rsid w:val="0022036A"/>
    <w:rsid w:val="002D70B9"/>
    <w:rsid w:val="00322946"/>
    <w:rsid w:val="00363721"/>
    <w:rsid w:val="00363C6D"/>
    <w:rsid w:val="003919DA"/>
    <w:rsid w:val="003E47F5"/>
    <w:rsid w:val="00440B3F"/>
    <w:rsid w:val="004606F3"/>
    <w:rsid w:val="004F36FA"/>
    <w:rsid w:val="00572492"/>
    <w:rsid w:val="005F08CF"/>
    <w:rsid w:val="006C389E"/>
    <w:rsid w:val="006D1815"/>
    <w:rsid w:val="006D2438"/>
    <w:rsid w:val="007A6257"/>
    <w:rsid w:val="007F3862"/>
    <w:rsid w:val="00820AEE"/>
    <w:rsid w:val="008249D9"/>
    <w:rsid w:val="00832E2C"/>
    <w:rsid w:val="008A13FE"/>
    <w:rsid w:val="008D053B"/>
    <w:rsid w:val="00951CFC"/>
    <w:rsid w:val="009D53C3"/>
    <w:rsid w:val="00B17FC6"/>
    <w:rsid w:val="00D33D7D"/>
    <w:rsid w:val="00D826CF"/>
    <w:rsid w:val="00D92BB5"/>
    <w:rsid w:val="00D97E73"/>
    <w:rsid w:val="00DC240A"/>
    <w:rsid w:val="00DD0322"/>
    <w:rsid w:val="00E171A6"/>
    <w:rsid w:val="00E4364D"/>
    <w:rsid w:val="00E72D12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1675</Characters>
  <Application>Microsoft Office Word</Application>
  <DocSecurity>0</DocSecurity>
  <Lines>44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Vogel Service GmbH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Jörg Grune</cp:lastModifiedBy>
  <cp:revision>5</cp:revision>
  <cp:lastPrinted>2007-01-04T09:31:00Z</cp:lastPrinted>
  <dcterms:created xsi:type="dcterms:W3CDTF">2025-10-24T12:55:00Z</dcterms:created>
  <dcterms:modified xsi:type="dcterms:W3CDTF">2025-10-25T07:45:00Z</dcterms:modified>
</cp:coreProperties>
</file>