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7420B5E1" w:rsidR="001E4B86" w:rsidRPr="001D4DC4" w:rsidRDefault="001E4A70" w:rsidP="001E4B86">
      <w:pPr>
        <w:pStyle w:val="Betreff"/>
        <w:spacing w:before="954"/>
        <w:ind w:right="51"/>
      </w:pPr>
      <w:r>
        <w:t>Ablehnungsbe</w:t>
      </w:r>
      <w:r w:rsidR="00363C6D">
        <w:t>scheid</w:t>
      </w:r>
      <w:r w:rsidR="006D1815">
        <w:t>… vom…</w:t>
      </w:r>
      <w:r w:rsidR="00D33D7D">
        <w:t xml:space="preserve"> für </w:t>
      </w:r>
      <w:r w:rsidR="00DC2D5A">
        <w:t xml:space="preserve">Frau/ </w:t>
      </w:r>
      <w:r w:rsidR="00D33D7D">
        <w:t>Herrn ...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1E4A70">
        <w:t>Bilanzberichtigung nach Bestandskraft</w:t>
      </w:r>
      <w:r w:rsidR="00363C6D">
        <w:t xml:space="preserve"> - </w:t>
      </w:r>
      <w:r>
        <w:t xml:space="preserve">§ 4 Abs. 2 Satz 1 </w:t>
      </w:r>
      <w:r w:rsidR="00363C6D">
        <w:t>EStG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77777777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des Einspruchsführers, </w:t>
      </w:r>
    </w:p>
    <w:p w14:paraId="39CAD77E" w14:textId="77777777" w:rsidR="00D33D7D" w:rsidRDefault="00D33D7D" w:rsidP="00D33D7D"/>
    <w:p w14:paraId="35B9CC46" w14:textId="54E6CCCD" w:rsidR="00D33D7D" w:rsidRDefault="001E4A70" w:rsidP="00D33D7D">
      <w:pPr>
        <w:ind w:left="360"/>
      </w:pPr>
      <w:r>
        <w:t xml:space="preserve">unter Aufhebung des Ablehnungsbescheides den Einkommensteuerbescheid </w:t>
      </w:r>
      <w:r w:rsidRPr="001E4A70">
        <w:t xml:space="preserve">dahingehend zu ändern, dass der Gewinn aus den Einkünften aus Gewerbebetrieb </w:t>
      </w:r>
      <w:r>
        <w:t>um …€</w:t>
      </w:r>
      <w:r w:rsidRPr="001E4A70">
        <w:t xml:space="preserve"> herabgesetzt wird</w:t>
      </w:r>
      <w:r w:rsidR="00E4364D">
        <w:t xml:space="preserve">.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2FFF7B9F" w:rsidR="00D33D7D" w:rsidRDefault="00D33D7D" w:rsidP="00DC2D5A">
      <w:pPr>
        <w:jc w:val="both"/>
      </w:pPr>
      <w:r>
        <w:t xml:space="preserve">Der angefochtene </w:t>
      </w:r>
      <w:r w:rsidR="001E4A70">
        <w:t>Ablehnungs</w:t>
      </w:r>
      <w:r w:rsidR="008249D9">
        <w:t>be</w:t>
      </w:r>
      <w:r>
        <w:t xml:space="preserve">scheid ist rechtswidrig und verletzt den Einspruchsführer in seinen Rechten. </w:t>
      </w:r>
    </w:p>
    <w:p w14:paraId="7B0FB72D" w14:textId="77777777" w:rsidR="001E4A70" w:rsidRDefault="001E4A70" w:rsidP="00DC2D5A">
      <w:pPr>
        <w:jc w:val="both"/>
      </w:pPr>
    </w:p>
    <w:p w14:paraId="540D192F" w14:textId="05B299BC" w:rsidR="001E4A70" w:rsidRDefault="001E4A70" w:rsidP="00DC2D5A">
      <w:pPr>
        <w:jc w:val="both"/>
      </w:pPr>
      <w:r>
        <w:t xml:space="preserve">Zu Unrecht </w:t>
      </w:r>
      <w:r w:rsidR="00DC2D5A">
        <w:t>haben Sie</w:t>
      </w:r>
      <w:r>
        <w:t xml:space="preserve"> eine Änderung des Einkommensteuerbescheids wegen fehlerhafter Bilanz unter Verweis auf die Bestandskraft und die </w:t>
      </w:r>
      <w:r w:rsidR="00F90AD1">
        <w:t>fehlende Änderungsvorschrift abgelehnt.</w:t>
      </w:r>
    </w:p>
    <w:p w14:paraId="6EDD787F" w14:textId="77777777" w:rsidR="001E4A70" w:rsidRDefault="001E4A70" w:rsidP="00DC2D5A">
      <w:pPr>
        <w:jc w:val="both"/>
      </w:pPr>
    </w:p>
    <w:p w14:paraId="1FB4C1D6" w14:textId="76F5C6DE" w:rsidR="001E4A70" w:rsidRDefault="001E4A70" w:rsidP="00DC2D5A">
      <w:pPr>
        <w:jc w:val="both"/>
      </w:pPr>
      <w:r w:rsidRPr="001E4A70">
        <w:t>Zumindest in de</w:t>
      </w:r>
      <w:r w:rsidR="00DC2D5A">
        <w:t>n</w:t>
      </w:r>
      <w:r w:rsidRPr="001E4A70">
        <w:t xml:space="preserve"> Fällen, in denen die offenbare Unrichtigkeit auf der versehentlich fehlenden Angabe eines Wertes in der Steuererklärung beruh</w:t>
      </w:r>
      <w:r w:rsidR="00F90AD1">
        <w:t>t</w:t>
      </w:r>
      <w:r w:rsidRPr="001E4A70">
        <w:t xml:space="preserve">, </w:t>
      </w:r>
      <w:r w:rsidR="00F90AD1">
        <w:t>ist</w:t>
      </w:r>
      <w:r w:rsidRPr="001E4A70">
        <w:t xml:space="preserve"> § 129 Satz 1 AO bereits dann anwendbar, wenn für jeden unvoreingenommenen Dritten klar und deutlich erkennbar </w:t>
      </w:r>
      <w:r w:rsidR="00F90AD1">
        <w:t>ist</w:t>
      </w:r>
      <w:r w:rsidRPr="001E4A70">
        <w:t xml:space="preserve">, dass die Nichtangabe des Wertes fehlerhaft </w:t>
      </w:r>
      <w:r w:rsidR="00F90AD1">
        <w:t>ist</w:t>
      </w:r>
      <w:r w:rsidRPr="001E4A70">
        <w:t>. Es komm</w:t>
      </w:r>
      <w:r w:rsidR="00F90AD1">
        <w:t>t</w:t>
      </w:r>
      <w:r w:rsidRPr="001E4A70">
        <w:t xml:space="preserve"> somit nicht darauf an, ob die richtige Lösung leicht erkennbar </w:t>
      </w:r>
      <w:r w:rsidR="00F90AD1">
        <w:t>ist</w:t>
      </w:r>
      <w:r w:rsidRPr="001E4A70">
        <w:t xml:space="preserve"> (und somit offenbar), vielmehr </w:t>
      </w:r>
      <w:r w:rsidR="00F90AD1">
        <w:t>ist entscheidend</w:t>
      </w:r>
      <w:r w:rsidRPr="001E4A70">
        <w:t xml:space="preserve">, dass leicht erkennbar </w:t>
      </w:r>
      <w:r w:rsidR="00F90AD1">
        <w:t>ist</w:t>
      </w:r>
      <w:r w:rsidRPr="001E4A70">
        <w:t>, dass ein Fehler vorlieg</w:t>
      </w:r>
      <w:r w:rsidR="00F90AD1">
        <w:t>t</w:t>
      </w:r>
      <w:r w:rsidRPr="001E4A70">
        <w:t xml:space="preserve">. Dies </w:t>
      </w:r>
      <w:r w:rsidR="00F90AD1">
        <w:t>ist</w:t>
      </w:r>
      <w:r w:rsidRPr="001E4A70">
        <w:t xml:space="preserve"> im Streitfall unproblematisch möglich gewesen. Es ha</w:t>
      </w:r>
      <w:r w:rsidR="00F90AD1">
        <w:t>t</w:t>
      </w:r>
      <w:r w:rsidRPr="001E4A70">
        <w:t xml:space="preserve"> sich aufgedrängt, dass die Steuererklärung inklusive der eingereichten Bilanz fehlerhaft </w:t>
      </w:r>
      <w:r w:rsidR="00F90AD1">
        <w:t>ist</w:t>
      </w:r>
      <w:r w:rsidRPr="001E4A70">
        <w:t>.</w:t>
      </w:r>
    </w:p>
    <w:p w14:paraId="6B747B60" w14:textId="77777777" w:rsidR="00DC2D5A" w:rsidRDefault="00DC2D5A" w:rsidP="00DC2D5A">
      <w:pPr>
        <w:jc w:val="both"/>
      </w:pPr>
    </w:p>
    <w:p w14:paraId="3F42DC85" w14:textId="2BD4F21C" w:rsidR="001E4A70" w:rsidRDefault="00F92474" w:rsidP="00DC2D5A">
      <w:pPr>
        <w:jc w:val="both"/>
      </w:pPr>
      <w:r>
        <w:t>Zwar hat aktuell das FG Rheinland-Pfalz im Urteil vom 8.4.2025 (3 K 1088/23</w:t>
      </w:r>
      <w:r w:rsidR="00DC2D5A">
        <w:t xml:space="preserve">, </w:t>
      </w:r>
      <w:r>
        <w:t xml:space="preserve">EFG 2025, 1131) die Auffassung </w:t>
      </w:r>
      <w:r w:rsidR="006F7B3D">
        <w:t xml:space="preserve">der Finanzbehörde </w:t>
      </w:r>
      <w:r>
        <w:t>bestätigt, jedoch die Revision zugelassen, da d</w:t>
      </w:r>
      <w:r w:rsidRPr="00F92474">
        <w:t>as Verhältnis der Vorschriften des § 129 AO und § 4 Abs. 2 EStG noch nicht abschließend höchstrichterlich geklärt</w:t>
      </w:r>
      <w:r>
        <w:t xml:space="preserve"> sei. Trotz Rücknahme der bereits eingelegten Revision bleibt diese Rechtsfrage höchstrichterlich ungeklärt. </w:t>
      </w:r>
    </w:p>
    <w:p w14:paraId="5E198F75" w14:textId="1E31BBAD" w:rsidR="00F92474" w:rsidRDefault="00F92474" w:rsidP="00DC2D5A">
      <w:pPr>
        <w:jc w:val="both"/>
      </w:pPr>
      <w:r>
        <w:lastRenderedPageBreak/>
        <w:t xml:space="preserve">Aus diesem Grund ist der Einspruch im Streitfall geboten. </w:t>
      </w:r>
    </w:p>
    <w:p w14:paraId="796AD817" w14:textId="77777777" w:rsidR="00F92474" w:rsidRDefault="00F92474" w:rsidP="00DC2D5A">
      <w:pPr>
        <w:pStyle w:val="AAA-Grundtext"/>
        <w:jc w:val="both"/>
      </w:pPr>
    </w:p>
    <w:p w14:paraId="2118A38B" w14:textId="77777777" w:rsidR="00820AEE" w:rsidRDefault="00D33D7D" w:rsidP="00DC2D5A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DC2D5A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53A1" w14:textId="77777777" w:rsidR="007E1F89" w:rsidRDefault="007E1F89">
      <w:pPr>
        <w:spacing w:line="240" w:lineRule="auto"/>
      </w:pPr>
      <w:r>
        <w:separator/>
      </w:r>
    </w:p>
  </w:endnote>
  <w:endnote w:type="continuationSeparator" w:id="0">
    <w:p w14:paraId="5690E8C0" w14:textId="77777777" w:rsidR="007E1F89" w:rsidRDefault="007E1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C86A" w14:textId="77777777" w:rsidR="007E1F89" w:rsidRDefault="007E1F89">
      <w:pPr>
        <w:spacing w:line="240" w:lineRule="auto"/>
      </w:pPr>
      <w:r>
        <w:separator/>
      </w:r>
    </w:p>
  </w:footnote>
  <w:footnote w:type="continuationSeparator" w:id="0">
    <w:p w14:paraId="2E658DCD" w14:textId="77777777" w:rsidR="007E1F89" w:rsidRDefault="007E1F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1062BE"/>
    <w:rsid w:val="001B4933"/>
    <w:rsid w:val="001C1B02"/>
    <w:rsid w:val="001D4DC4"/>
    <w:rsid w:val="001E0160"/>
    <w:rsid w:val="001E4A70"/>
    <w:rsid w:val="001E4B86"/>
    <w:rsid w:val="002D70B9"/>
    <w:rsid w:val="00363721"/>
    <w:rsid w:val="00363C6D"/>
    <w:rsid w:val="003E47F5"/>
    <w:rsid w:val="00440B3F"/>
    <w:rsid w:val="004606F3"/>
    <w:rsid w:val="004F36FA"/>
    <w:rsid w:val="00572492"/>
    <w:rsid w:val="005F08CF"/>
    <w:rsid w:val="006C389E"/>
    <w:rsid w:val="006D1815"/>
    <w:rsid w:val="006D2438"/>
    <w:rsid w:val="006F7B3D"/>
    <w:rsid w:val="007A6257"/>
    <w:rsid w:val="007E1F89"/>
    <w:rsid w:val="007F3862"/>
    <w:rsid w:val="00820AEE"/>
    <w:rsid w:val="008249D9"/>
    <w:rsid w:val="00832E2C"/>
    <w:rsid w:val="008D053B"/>
    <w:rsid w:val="00951CFC"/>
    <w:rsid w:val="009D53C3"/>
    <w:rsid w:val="00D33D7D"/>
    <w:rsid w:val="00D826CF"/>
    <w:rsid w:val="00D90FDE"/>
    <w:rsid w:val="00D92BB5"/>
    <w:rsid w:val="00DC240A"/>
    <w:rsid w:val="00DC2D5A"/>
    <w:rsid w:val="00DD0322"/>
    <w:rsid w:val="00E171A6"/>
    <w:rsid w:val="00E4364D"/>
    <w:rsid w:val="00E72D12"/>
    <w:rsid w:val="00EE61E2"/>
    <w:rsid w:val="00F46F7A"/>
    <w:rsid w:val="00F90AD1"/>
    <w:rsid w:val="00F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1706</Characters>
  <Application>Microsoft Office Word</Application>
  <DocSecurity>0</DocSecurity>
  <Lines>41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5</cp:revision>
  <cp:lastPrinted>2007-01-04T09:31:00Z</cp:lastPrinted>
  <dcterms:created xsi:type="dcterms:W3CDTF">2025-11-27T17:11:00Z</dcterms:created>
  <dcterms:modified xsi:type="dcterms:W3CDTF">2025-11-27T17:53:00Z</dcterms:modified>
</cp:coreProperties>
</file>