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00ED6CC3"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5C17D3">
        <w:rPr>
          <w:rFonts w:cs="Arial"/>
        </w:rPr>
        <w:t>UE 12/2025</w:t>
      </w:r>
    </w:p>
    <w:p w14:paraId="0511E929" w14:textId="456F7B98" w:rsidR="00901837" w:rsidRPr="00A033C2" w:rsidRDefault="005C17D3" w:rsidP="00A033C2">
      <w:pPr>
        <w:pStyle w:val="A-berschriftgro"/>
        <w:rPr>
          <w:rFonts w:ascii="Arial" w:hAnsi="Arial" w:cs="Arial"/>
        </w:rPr>
      </w:pPr>
      <w:r>
        <w:rPr>
          <w:rFonts w:ascii="Arial" w:hAnsi="Arial" w:cs="Arial"/>
        </w:rPr>
        <w:t>651: Frachtkosten bei der fiktiven Abrechnung (H)</w:t>
      </w:r>
    </w:p>
    <w:p w14:paraId="1B2A77AE" w14:textId="77777777" w:rsidR="00901837" w:rsidRPr="00A033C2" w:rsidRDefault="00901837" w:rsidP="00901837">
      <w:pPr>
        <w:pStyle w:val="A-Grundtext"/>
      </w:pPr>
    </w:p>
    <w:p w14:paraId="473E0103" w14:textId="77777777" w:rsidR="00453096" w:rsidRPr="00A033C2" w:rsidRDefault="00453096" w:rsidP="00901837">
      <w:pPr>
        <w:pStyle w:val="A-Grundtext"/>
      </w:pPr>
    </w:p>
    <w:p w14:paraId="30B9AFC6" w14:textId="77777777" w:rsidR="00901837" w:rsidRPr="00A033C2" w:rsidRDefault="00901837" w:rsidP="00901837">
      <w:pPr>
        <w:pStyle w:val="A-berschriftklein"/>
        <w:rPr>
          <w:caps/>
        </w:rPr>
      </w:pPr>
      <w:r w:rsidRPr="00A033C2">
        <w:rPr>
          <w:caps/>
        </w:rPr>
        <w:t>Musterformulierung</w:t>
      </w:r>
    </w:p>
    <w:p w14:paraId="5E99170B" w14:textId="77777777" w:rsidR="00901837" w:rsidRPr="00A033C2" w:rsidRDefault="00901837" w:rsidP="00A033C2">
      <w:pPr>
        <w:pStyle w:val="A-Grundtext"/>
      </w:pPr>
    </w:p>
    <w:p w14:paraId="514EAAAC" w14:textId="77777777" w:rsidR="005C17D3" w:rsidRDefault="005C17D3" w:rsidP="005C17D3">
      <w:pPr>
        <w:pStyle w:val="A-Grundtext"/>
      </w:pPr>
      <w:r>
        <w:t>Sie sind der irrigen Auffassung, die Frachtkosten, die unvermeidlich mit der Ersatzteilbeschaffung verbunden sind, bei der fiktiven Abrechnung nicht erstatten zu müssen. Denn die seien ja nicht angefallen.</w:t>
      </w:r>
    </w:p>
    <w:p w14:paraId="51F65BA7" w14:textId="77777777" w:rsidR="005C17D3" w:rsidRDefault="005C17D3" w:rsidP="005C17D3">
      <w:pPr>
        <w:pStyle w:val="A-Grundtext"/>
      </w:pPr>
    </w:p>
    <w:p w14:paraId="73270755" w14:textId="77777777" w:rsidR="005C17D3" w:rsidRDefault="005C17D3" w:rsidP="005C17D3">
      <w:pPr>
        <w:pStyle w:val="A-Grundtext"/>
      </w:pPr>
      <w:r>
        <w:t xml:space="preserve">Bei der fiktiven Abrechnung kommt es nie darauf an, was angefallen ist und/oder was nicht angefallen ist. Denn, so der BGH: „Die im Sinne des § 249 Abs. 2 Satz 1 BGB erforderlichen (Gesamt-) Reparaturkosten eines Kraftfahrzeuges nach einem Verkehrsunfall setzen sich aus vielen einzelnen Kostenfaktoren zusammen und lassen sich schadensrechtlich nicht aufspalten in einen ‚angefallenen‘ und einen ‚nicht angefallenen‘ Teil.“ (BGH, Urteil vom 19.02.2013, Az. VI ZR 401/12, </w:t>
      </w:r>
      <w:proofErr w:type="spellStart"/>
      <w:r>
        <w:t>Rz</w:t>
      </w:r>
      <w:proofErr w:type="spellEnd"/>
      <w:r>
        <w:t>. 12).</w:t>
      </w:r>
    </w:p>
    <w:p w14:paraId="3B5136C6" w14:textId="77777777" w:rsidR="005C17D3" w:rsidRDefault="005C17D3" w:rsidP="005C17D3">
      <w:pPr>
        <w:pStyle w:val="A-Grundtext"/>
      </w:pPr>
    </w:p>
    <w:p w14:paraId="35AF1D2D" w14:textId="77777777" w:rsidR="005C17D3" w:rsidRDefault="005C17D3" w:rsidP="005C17D3">
      <w:pPr>
        <w:pStyle w:val="A-Grundtext"/>
      </w:pPr>
      <w:r>
        <w:t xml:space="preserve">Die fiktive Abrechnung basiert auf der fiktiven, also ‚gedachten‘, Reparatur. Das heißt: Bei der fiktiven Abrechnung stellt man sich die Reparatur in der externen Werkstatt vor und dazu die dabei entstehende Rechnung. Im Originalton des BGH klingt das so: „Die fiktive Schadensabrechnung knüpft schon begrifflich nicht an eine tatsächlich durchgeführte, sondern an eine fiktive Reparatur an. Deren Kosten sind ebenfalls fiktiv…“ (BGH, Urteil vom 29.10.2019, Az. VI ZR 45/19, </w:t>
      </w:r>
      <w:proofErr w:type="spellStart"/>
      <w:r>
        <w:t>Rz</w:t>
      </w:r>
      <w:proofErr w:type="spellEnd"/>
      <w:r>
        <w:t>. 14). Und deshalb kommt es nicht darauf an, was angefallen ist, sondern nur darauf, was angefallen wäre.</w:t>
      </w:r>
    </w:p>
    <w:p w14:paraId="19FF199F" w14:textId="77777777" w:rsidR="005C17D3" w:rsidRDefault="005C17D3" w:rsidP="005C17D3">
      <w:pPr>
        <w:pStyle w:val="A-Grundtext"/>
      </w:pPr>
    </w:p>
    <w:p w14:paraId="6A86AD2B" w14:textId="0FE085C2" w:rsidR="005C17D3" w:rsidRDefault="005C17D3" w:rsidP="005C17D3">
      <w:pPr>
        <w:pStyle w:val="A-Grundtext"/>
      </w:pPr>
      <w:r>
        <w:t>Schon eine einfache Kontrollüberlegung zeigt: Ließe der Geschädigte die Beschädigung völlig unrepariert und führe er damit weiter, fiele gar nichts an. Und auch bei einer nur gedachten Reparatur ist gar nichts angefallen. Dann bekäme der Geschädigte ihrer Logik folgend auch nichts.</w:t>
      </w:r>
    </w:p>
    <w:p w14:paraId="4BAE449B" w14:textId="77777777" w:rsidR="005C17D3" w:rsidRDefault="005C17D3" w:rsidP="005C17D3">
      <w:pPr>
        <w:pStyle w:val="A-Grundtext"/>
      </w:pPr>
    </w:p>
    <w:p w14:paraId="778ABD0E" w14:textId="77777777" w:rsidR="005C17D3" w:rsidRDefault="005C17D3" w:rsidP="005C17D3">
      <w:pPr>
        <w:pStyle w:val="A-Grundtext"/>
      </w:pPr>
      <w:r>
        <w:t>Stellt man sich nun die Reparatur in der Markenwerkstatt oder einer anderen Werkstatt (Fiktion der Reparatur) vor, gilt: Auch bei der Reparatur dort würden die Frachtkosten vom Hersteller dorthin berechnet. Denn es sind ja die Frachtkosten, die vom Hersteller bei der Lieferung der Ersatzteile für die Lieferung an den Bestimmungsort berechnet werden.</w:t>
      </w:r>
    </w:p>
    <w:p w14:paraId="2083BE9E" w14:textId="77777777" w:rsidR="005C17D3" w:rsidRDefault="005C17D3" w:rsidP="005C17D3">
      <w:pPr>
        <w:pStyle w:val="A-Grundtext"/>
      </w:pPr>
    </w:p>
    <w:p w14:paraId="46701173" w14:textId="7934890A" w:rsidR="00AE07BD" w:rsidRDefault="005C17D3" w:rsidP="005C17D3">
      <w:pPr>
        <w:pStyle w:val="A-Grundtext"/>
      </w:pPr>
      <w:r>
        <w:t>Folglich gibt es keinen Zweifel, dass die Frachtkosten fiktiv zu erstatten sind.</w:t>
      </w:r>
    </w:p>
    <w:p w14:paraId="545A496F" w14:textId="77777777" w:rsidR="00AE07BD" w:rsidRDefault="00AE07BD" w:rsidP="00A033C2">
      <w:pPr>
        <w:pStyle w:val="A-Grundtext"/>
      </w:pPr>
    </w:p>
    <w:p w14:paraId="7E267118" w14:textId="77777777" w:rsidR="00544206" w:rsidRDefault="00544206" w:rsidP="00A033C2">
      <w:pPr>
        <w:pStyle w:val="A-Grundtext"/>
      </w:pPr>
    </w:p>
    <w:p w14:paraId="1D9049CE" w14:textId="77777777" w:rsidR="00AE07BD" w:rsidRDefault="00AE07BD" w:rsidP="00A033C2">
      <w:pPr>
        <w:pStyle w:val="A-Grundtext"/>
      </w:pP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59C47" w14:textId="77777777" w:rsidR="00C74F12" w:rsidRDefault="00C74F12" w:rsidP="00B2150E">
      <w:pPr>
        <w:spacing w:after="0" w:line="240" w:lineRule="auto"/>
      </w:pPr>
      <w:r>
        <w:separator/>
      </w:r>
    </w:p>
  </w:endnote>
  <w:endnote w:type="continuationSeparator" w:id="0">
    <w:p w14:paraId="24558643" w14:textId="77777777" w:rsidR="00C74F12" w:rsidRDefault="00C74F12"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Offc Pro">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5F08C999"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5C17D3">
      <w:rPr>
        <w:rFonts w:ascii="Arial" w:hAnsi="Arial" w:cs="Arial"/>
        <w:sz w:val="16"/>
        <w:szCs w:val="16"/>
      </w:rPr>
      <w:t>50609426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5D5B7" w14:textId="77777777" w:rsidR="00C74F12" w:rsidRDefault="00C74F12" w:rsidP="00B2150E">
      <w:pPr>
        <w:spacing w:after="0" w:line="240" w:lineRule="auto"/>
      </w:pPr>
      <w:r>
        <w:separator/>
      </w:r>
    </w:p>
  </w:footnote>
  <w:footnote w:type="continuationSeparator" w:id="0">
    <w:p w14:paraId="0DB0D1CA" w14:textId="77777777" w:rsidR="00C74F12" w:rsidRDefault="00C74F12"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3267C"/>
    <w:rsid w:val="00047F0E"/>
    <w:rsid w:val="000A1660"/>
    <w:rsid w:val="000B07BE"/>
    <w:rsid w:val="000B778D"/>
    <w:rsid w:val="000C67E6"/>
    <w:rsid w:val="000D00F1"/>
    <w:rsid w:val="000E216C"/>
    <w:rsid w:val="000E3168"/>
    <w:rsid w:val="000E5957"/>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D4A97"/>
    <w:rsid w:val="00316204"/>
    <w:rsid w:val="00320EA2"/>
    <w:rsid w:val="00360B71"/>
    <w:rsid w:val="003843C6"/>
    <w:rsid w:val="003B0C0E"/>
    <w:rsid w:val="004033C6"/>
    <w:rsid w:val="0045307A"/>
    <w:rsid w:val="00453096"/>
    <w:rsid w:val="004C5C22"/>
    <w:rsid w:val="004D2AB7"/>
    <w:rsid w:val="004F4EA0"/>
    <w:rsid w:val="00544206"/>
    <w:rsid w:val="005753C2"/>
    <w:rsid w:val="00593354"/>
    <w:rsid w:val="005B24EC"/>
    <w:rsid w:val="005C17D3"/>
    <w:rsid w:val="005C53E8"/>
    <w:rsid w:val="00610AFA"/>
    <w:rsid w:val="00682B08"/>
    <w:rsid w:val="006A385A"/>
    <w:rsid w:val="006B0D4D"/>
    <w:rsid w:val="006C5A05"/>
    <w:rsid w:val="006F7D28"/>
    <w:rsid w:val="00736EA3"/>
    <w:rsid w:val="007631D5"/>
    <w:rsid w:val="007712EC"/>
    <w:rsid w:val="00844B9B"/>
    <w:rsid w:val="008453E4"/>
    <w:rsid w:val="00865455"/>
    <w:rsid w:val="0087647C"/>
    <w:rsid w:val="008957F2"/>
    <w:rsid w:val="008B69CB"/>
    <w:rsid w:val="008C5382"/>
    <w:rsid w:val="008C7F29"/>
    <w:rsid w:val="00901837"/>
    <w:rsid w:val="00916CF4"/>
    <w:rsid w:val="00923F71"/>
    <w:rsid w:val="00933C46"/>
    <w:rsid w:val="00950B9C"/>
    <w:rsid w:val="009923B9"/>
    <w:rsid w:val="00997F46"/>
    <w:rsid w:val="009A6C9A"/>
    <w:rsid w:val="009B5A39"/>
    <w:rsid w:val="009F01A8"/>
    <w:rsid w:val="009F4FFC"/>
    <w:rsid w:val="00A00DF1"/>
    <w:rsid w:val="00A033C2"/>
    <w:rsid w:val="00AC24B7"/>
    <w:rsid w:val="00AD68A2"/>
    <w:rsid w:val="00AE07BD"/>
    <w:rsid w:val="00AF49EB"/>
    <w:rsid w:val="00B06839"/>
    <w:rsid w:val="00B1645A"/>
    <w:rsid w:val="00B2150E"/>
    <w:rsid w:val="00B55676"/>
    <w:rsid w:val="00B9664D"/>
    <w:rsid w:val="00BC1A18"/>
    <w:rsid w:val="00C74F12"/>
    <w:rsid w:val="00CF57DB"/>
    <w:rsid w:val="00D0449B"/>
    <w:rsid w:val="00D45578"/>
    <w:rsid w:val="00D6407F"/>
    <w:rsid w:val="00D945D3"/>
    <w:rsid w:val="00DA1E2A"/>
    <w:rsid w:val="00DC6EAC"/>
    <w:rsid w:val="00E06B60"/>
    <w:rsid w:val="00E102A2"/>
    <w:rsid w:val="00E33B46"/>
    <w:rsid w:val="00E45B47"/>
    <w:rsid w:val="00E60AAC"/>
    <w:rsid w:val="00E77757"/>
    <w:rsid w:val="00EA7C3F"/>
    <w:rsid w:val="00EB29A4"/>
    <w:rsid w:val="00EF5ABB"/>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2176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Nicole Bedenk</cp:lastModifiedBy>
  <cp:revision>11</cp:revision>
  <cp:lastPrinted>2023-12-04T11:30:00Z</cp:lastPrinted>
  <dcterms:created xsi:type="dcterms:W3CDTF">2022-08-04T11:26:00Z</dcterms:created>
  <dcterms:modified xsi:type="dcterms:W3CDTF">2025-11-19T13:16:00Z</dcterms:modified>
</cp:coreProperties>
</file>