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6C01C60B"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D533BF">
        <w:rPr>
          <w:rFonts w:cs="Arial"/>
        </w:rPr>
        <w:t>UE 10/2025</w:t>
      </w:r>
    </w:p>
    <w:p w14:paraId="0511E929" w14:textId="1BDE1CB4" w:rsidR="00901837" w:rsidRPr="00A033C2" w:rsidRDefault="00A268F9" w:rsidP="00A033C2">
      <w:pPr>
        <w:pStyle w:val="A-berschriftgro"/>
        <w:rPr>
          <w:rFonts w:ascii="Arial" w:hAnsi="Arial" w:cs="Arial"/>
        </w:rPr>
      </w:pPr>
      <w:r>
        <w:rPr>
          <w:rFonts w:ascii="Arial" w:hAnsi="Arial" w:cs="Arial"/>
        </w:rPr>
        <w:t>646</w:t>
      </w:r>
      <w:r w:rsidR="00D533BF">
        <w:rPr>
          <w:rFonts w:ascii="Arial" w:hAnsi="Arial" w:cs="Arial"/>
        </w:rPr>
        <w:t>: Der Hagelschaden, die Markenwerkstatt und deren Subunternehmer (H)</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112C8EB0" w14:textId="77777777" w:rsidR="00D533BF" w:rsidRDefault="00D533BF" w:rsidP="00D533BF">
      <w:pPr>
        <w:pStyle w:val="A-Grundtext"/>
      </w:pPr>
      <w:r>
        <w:t>Ihr Einwand, die Beseitigung des Hagelschadens werde zwar von der Markenwerkstatt zu deren Preisen abgerechnet, tatsächlich habe aber eine auf das „Drücken“ von Hagelschäden spezialisierte Firma den Schaden im Innenverhältnis zur Markenwerkstatt viel preiswerter beseitigt, mag faktisch richtig sein. Er ist aber ohne rechtliche Relevanz.</w:t>
      </w:r>
    </w:p>
    <w:p w14:paraId="756AABE2" w14:textId="77777777" w:rsidR="00D533BF" w:rsidRDefault="00D533BF" w:rsidP="00D533BF">
      <w:pPr>
        <w:pStyle w:val="A-Grundtext"/>
      </w:pPr>
    </w:p>
    <w:p w14:paraId="1850F4EA" w14:textId="77777777" w:rsidR="00D533BF" w:rsidRDefault="00D533BF" w:rsidP="00D533BF">
      <w:pPr>
        <w:pStyle w:val="A-Grundtext"/>
      </w:pPr>
      <w:r>
        <w:t xml:space="preserve">Zunächst einmal: Der diesem Vorgang zugrunde liegende Kaskovertrag ist einer ohne Werkstattbindung. Auch in Bezug auf Hagelschäden enthält er keine vertraglich vereinbarte Steuerungsmöglichkeit zugunsten Ihres Hauses. </w:t>
      </w:r>
    </w:p>
    <w:p w14:paraId="74D07990" w14:textId="77777777" w:rsidR="00D533BF" w:rsidRDefault="00D533BF" w:rsidP="00D533BF">
      <w:pPr>
        <w:pStyle w:val="A-Grundtext"/>
      </w:pPr>
    </w:p>
    <w:p w14:paraId="7CD4913B" w14:textId="2CFFB37F" w:rsidR="00D533BF" w:rsidRDefault="00D533BF" w:rsidP="00D533BF">
      <w:pPr>
        <w:pStyle w:val="A-Grundtext"/>
      </w:pPr>
      <w:r>
        <w:t>Das betroffene Fahrzeug ist erst … Jahre alt und bisher scheckheftgepflegt.</w:t>
      </w:r>
    </w:p>
    <w:p w14:paraId="01D47175" w14:textId="77777777" w:rsidR="00D533BF" w:rsidRDefault="00D533BF" w:rsidP="00D533BF">
      <w:pPr>
        <w:pStyle w:val="A-Grundtext"/>
      </w:pPr>
    </w:p>
    <w:p w14:paraId="35D533DA" w14:textId="77777777" w:rsidR="00A268F9" w:rsidRDefault="00D533BF" w:rsidP="005F3095">
      <w:pPr>
        <w:pStyle w:val="A-Grundtext"/>
        <w:numPr>
          <w:ilvl w:val="0"/>
          <w:numId w:val="4"/>
        </w:numPr>
        <w:rPr>
          <w:i/>
          <w:iCs/>
        </w:rPr>
      </w:pPr>
      <w:r w:rsidRPr="00A268F9">
        <w:rPr>
          <w:i/>
          <w:iCs/>
        </w:rPr>
        <w:t xml:space="preserve">Variante: </w:t>
      </w:r>
    </w:p>
    <w:p w14:paraId="4E115412" w14:textId="63C5C9A2" w:rsidR="00D533BF" w:rsidRPr="005F3095" w:rsidRDefault="00D533BF" w:rsidP="00D533BF">
      <w:pPr>
        <w:pStyle w:val="A-Grundtext"/>
      </w:pPr>
      <w:r w:rsidRPr="005F3095">
        <w:t>Zudem ist es über eine dem Fahrzeughersteller zuzuordnende Bank finanziert. Im Darlehensvertrag ist zum Erhalt des Wertes des Fahrzeugs als Sicherungsobjekt die ausnahmslose Reparatur in der Markenwerkstatt vorgesehen. Hierfür genügt es, dass die Markenwerkstatt die Verantwortung für die Reparatur übernimmt, wenn sie einen Subunternehmer eingeschaltet hat. Letzteres ist bereits die gesetzliche Folge im Verhältnis des Hauptunternehmers zum Auftraggeber.</w:t>
      </w:r>
    </w:p>
    <w:p w14:paraId="09D303B9" w14:textId="77777777" w:rsidR="00D533BF" w:rsidRDefault="00D533BF" w:rsidP="00D533BF">
      <w:pPr>
        <w:pStyle w:val="A-Grundtext"/>
      </w:pPr>
    </w:p>
    <w:p w14:paraId="750DFF2E" w14:textId="77777777" w:rsidR="00A268F9" w:rsidRDefault="00D533BF" w:rsidP="005F3095">
      <w:pPr>
        <w:pStyle w:val="A-Grundtext"/>
        <w:numPr>
          <w:ilvl w:val="0"/>
          <w:numId w:val="4"/>
        </w:numPr>
        <w:rPr>
          <w:i/>
          <w:iCs/>
        </w:rPr>
      </w:pPr>
      <w:r w:rsidRPr="00A268F9">
        <w:rPr>
          <w:i/>
          <w:iCs/>
        </w:rPr>
        <w:t xml:space="preserve">Variante: </w:t>
      </w:r>
    </w:p>
    <w:p w14:paraId="7F4277C4" w14:textId="4F331088" w:rsidR="00D533BF" w:rsidRPr="005F3095" w:rsidRDefault="00D533BF" w:rsidP="00D533BF">
      <w:pPr>
        <w:pStyle w:val="A-Grundtext"/>
      </w:pPr>
      <w:r w:rsidRPr="005F3095">
        <w:t>Zudem ist es ein Leasingfahrzeug. Die Leasinggesellschaft als Eigentümerin des Fahrzeugs schreibt die ausnahmslose Reparatur des Fahrzeugs in der Markenwerkstatt vor. Hierfür genügt es, dass die Markenwerkstatt die Verantwortung für die Reparatur übernimmt, wenn sie einen Subunternehmer eingeschaltet hat. Letzteres ist bereits die gesetzliche Folge im Verhältnis des Hauptunternehmers zum Auftraggeber.</w:t>
      </w:r>
    </w:p>
    <w:p w14:paraId="33F996CF" w14:textId="77777777" w:rsidR="00D533BF" w:rsidRDefault="00D533BF" w:rsidP="00D533BF">
      <w:pPr>
        <w:pStyle w:val="A-Grundtext"/>
      </w:pPr>
    </w:p>
    <w:p w14:paraId="091B5FBD" w14:textId="5F4C2E1F" w:rsidR="00D533BF" w:rsidRDefault="00D533BF" w:rsidP="00D533BF">
      <w:pPr>
        <w:pStyle w:val="A-Grundtext"/>
      </w:pPr>
      <w:r>
        <w:t xml:space="preserve">Nach der Rechtsprechung des BGH ist sogar bei fiktiver Abrechnung bei einem Fahrzeug, das noch unter dem Schutz der Herstellergarantie steht oder das „scheckheftgepflegt“ ist, der Stundenverrechnungssatz der Markenwerkstatt anzusetzen. Denn weil es auch Kaskoversicherungen mit Werkstattbindung gibt, kann der VN, der eine solche nicht gekauft hat, davon ausgehen, dass er die Markenwerkstatt mit der Beseitigung des Schadens beauftragen darf (BGH, Urteil vom 11.11.2015, Az. IV ZR 426/14). </w:t>
      </w:r>
    </w:p>
    <w:p w14:paraId="7A3495A5" w14:textId="77777777" w:rsidR="00D533BF" w:rsidRDefault="00D533BF" w:rsidP="00D533BF">
      <w:pPr>
        <w:pStyle w:val="A-Grundtext"/>
      </w:pPr>
    </w:p>
    <w:p w14:paraId="4E5DDFCA" w14:textId="77777777" w:rsidR="00D533BF" w:rsidRDefault="00D533BF" w:rsidP="00D533BF">
      <w:pPr>
        <w:pStyle w:val="A-Grundtext"/>
      </w:pPr>
      <w:r>
        <w:t xml:space="preserve">Dann gilt das umso mehr, wenn vor dem Hintergrund von Garantie- und Anschlussgarantie, Kulanzhoffnungen und für eine </w:t>
      </w:r>
      <w:proofErr w:type="gramStart"/>
      <w:r>
        <w:t>potentiell</w:t>
      </w:r>
      <w:proofErr w:type="gramEnd"/>
      <w:r>
        <w:t xml:space="preserve"> bessere Position bei einem späteren Verkauf des Fahrzeugs tatsächlich die Markenwerkstatt beauftragt wird und die auch Aussteller der Reparaturrechnung ist. Für das Interesse des VN am Werterhalt des Fahrzeuges ist es unerheblich, dass die konkreten Instandsetzungsarbeiten gerade nicht von der Markenwerkstatt selbst durchgeführt wurden. Denn das Vertrauen nach außen hin wird für potenzielle Käufer auf dem Gebrauchtwagenmarkt trotzdem gewahrt (AG Stuttgart, Urteil Az. 18 C 2267/24).</w:t>
      </w:r>
    </w:p>
    <w:p w14:paraId="025F242D" w14:textId="77777777" w:rsidR="00D533BF" w:rsidRDefault="00D533BF" w:rsidP="00D533BF">
      <w:pPr>
        <w:pStyle w:val="A-Grundtext"/>
      </w:pPr>
    </w:p>
    <w:p w14:paraId="16FB7305" w14:textId="77777777" w:rsidR="00D533BF" w:rsidRDefault="00D533BF" w:rsidP="00D533BF">
      <w:pPr>
        <w:pStyle w:val="A-Grundtext"/>
      </w:pPr>
      <w:r>
        <w:t>Wir bitten also nun um korrekte Abrechnung auf der Grundlage der Rechnung der Markenwerkstatt.</w:t>
      </w:r>
    </w:p>
    <w:p w14:paraId="477841CA" w14:textId="77777777" w:rsidR="00D533BF" w:rsidRDefault="00D533BF" w:rsidP="00D533BF">
      <w:pPr>
        <w:pStyle w:val="A-Grundtext"/>
      </w:pPr>
    </w:p>
    <w:p w14:paraId="7CE97E2F" w14:textId="77777777" w:rsidR="005F3095" w:rsidRDefault="005F3095" w:rsidP="005F3095">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5F3095" w14:paraId="1FAE4A84" w14:textId="77777777" w:rsidTr="00E33C73">
        <w:trPr>
          <w:trHeight w:val="1690"/>
        </w:trPr>
        <w:tc>
          <w:tcPr>
            <w:tcW w:w="9779" w:type="dxa"/>
            <w:shd w:val="clear" w:color="auto" w:fill="D9D9D9" w:themeFill="background1" w:themeFillShade="D9"/>
            <w:vAlign w:val="center"/>
          </w:tcPr>
          <w:p w14:paraId="249AC1FE" w14:textId="77777777" w:rsidR="005F3095" w:rsidRPr="00B1645A" w:rsidRDefault="005F3095" w:rsidP="00E33C73">
            <w:pPr>
              <w:pStyle w:val="A-Grundtext"/>
              <w:shd w:val="clear" w:color="auto" w:fill="D9D9D9" w:themeFill="background1" w:themeFillShade="D9"/>
              <w:ind w:left="142" w:right="207"/>
            </w:pPr>
            <w:r w:rsidRPr="00B1645A">
              <w:rPr>
                <w:rStyle w:val="fett"/>
                <w:bCs/>
              </w:rPr>
              <w:lastRenderedPageBreak/>
              <w:t xml:space="preserve">Wichtiger Hinweis: </w:t>
            </w:r>
            <w:r w:rsidRPr="00195308">
              <w:t xml:space="preserve">Der Inhalt ist nach bestem Wissen und Kenntnisstand erstellt worden. </w:t>
            </w:r>
            <w:r>
              <w:t xml:space="preserve">Die Redaktion prüft ihn regelmäßig und passt ihn </w:t>
            </w:r>
            <w:r w:rsidRPr="00195308">
              <w:t>gegebenenfalls an. Gleichwohl schließen wir Haftung und Gewähr aus, da die Materie komplex ist und sich ständig wandelt</w:t>
            </w:r>
            <w:r w:rsidRPr="00B1645A">
              <w:t xml:space="preserve">. </w:t>
            </w:r>
            <w:r>
              <w:t>Muster dienen als Vorlage und sind individuell anzupassen.</w:t>
            </w:r>
          </w:p>
          <w:p w14:paraId="6010FCEC" w14:textId="77777777" w:rsidR="005F3095" w:rsidRPr="00B1645A" w:rsidRDefault="005F3095" w:rsidP="00E33C73">
            <w:pPr>
              <w:pStyle w:val="A-Grundtext"/>
              <w:shd w:val="clear" w:color="auto" w:fill="D9D9D9" w:themeFill="background1" w:themeFillShade="D9"/>
              <w:ind w:left="142" w:right="207"/>
            </w:pPr>
          </w:p>
          <w:p w14:paraId="06C3C6CD" w14:textId="77777777" w:rsidR="005F3095" w:rsidRPr="00B1645A" w:rsidRDefault="005F3095" w:rsidP="00E33C73">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7C420" w14:textId="77777777" w:rsidR="00D67439" w:rsidRDefault="00D67439" w:rsidP="00B2150E">
      <w:pPr>
        <w:spacing w:after="0" w:line="240" w:lineRule="auto"/>
      </w:pPr>
      <w:r>
        <w:separator/>
      </w:r>
    </w:p>
  </w:endnote>
  <w:endnote w:type="continuationSeparator" w:id="0">
    <w:p w14:paraId="67393026" w14:textId="77777777" w:rsidR="00D67439" w:rsidRDefault="00D67439"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IN Offc Pro">
    <w:panose1 w:val="020B0504020101020102"/>
    <w:charset w:val="00"/>
    <w:family w:val="swiss"/>
    <w:pitch w:val="variable"/>
    <w:sig w:usb0="A00002BF" w:usb1="4000207B" w:usb2="00000008"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533CB605"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D533BF">
      <w:rPr>
        <w:rFonts w:ascii="Arial" w:hAnsi="Arial" w:cs="Arial"/>
        <w:sz w:val="16"/>
        <w:szCs w:val="16"/>
      </w:rPr>
      <w:t>50565782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0BA3" w14:textId="77777777" w:rsidR="00D67439" w:rsidRDefault="00D67439" w:rsidP="00B2150E">
      <w:pPr>
        <w:spacing w:after="0" w:line="240" w:lineRule="auto"/>
      </w:pPr>
      <w:r>
        <w:separator/>
      </w:r>
    </w:p>
  </w:footnote>
  <w:footnote w:type="continuationSeparator" w:id="0">
    <w:p w14:paraId="68BF853E" w14:textId="77777777" w:rsidR="00D67439" w:rsidRDefault="00D67439"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5335"/>
    <w:multiLevelType w:val="hybridMultilevel"/>
    <w:tmpl w:val="C040CCB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1"/>
  </w:num>
  <w:num w:numId="2" w16cid:durableId="1384675516">
    <w:abstractNumId w:val="3"/>
  </w:num>
  <w:num w:numId="3" w16cid:durableId="100881069">
    <w:abstractNumId w:val="2"/>
  </w:num>
  <w:num w:numId="4" w16cid:durableId="200481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06780"/>
    <w:rsid w:val="00047F0E"/>
    <w:rsid w:val="000A1660"/>
    <w:rsid w:val="000B07BE"/>
    <w:rsid w:val="000B778D"/>
    <w:rsid w:val="000C67E6"/>
    <w:rsid w:val="000D00F1"/>
    <w:rsid w:val="000E216C"/>
    <w:rsid w:val="000E3168"/>
    <w:rsid w:val="000E5957"/>
    <w:rsid w:val="00107E58"/>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60B71"/>
    <w:rsid w:val="003843C6"/>
    <w:rsid w:val="003B0C0E"/>
    <w:rsid w:val="004033C6"/>
    <w:rsid w:val="0045307A"/>
    <w:rsid w:val="00453096"/>
    <w:rsid w:val="004C5C22"/>
    <w:rsid w:val="004D2AB7"/>
    <w:rsid w:val="004F4EA0"/>
    <w:rsid w:val="00544206"/>
    <w:rsid w:val="005753C2"/>
    <w:rsid w:val="00593354"/>
    <w:rsid w:val="005A74DF"/>
    <w:rsid w:val="005B24EC"/>
    <w:rsid w:val="005C53E8"/>
    <w:rsid w:val="005F3095"/>
    <w:rsid w:val="00610AFA"/>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268F9"/>
    <w:rsid w:val="00AC24B7"/>
    <w:rsid w:val="00AD68A2"/>
    <w:rsid w:val="00AE07BD"/>
    <w:rsid w:val="00AF49EB"/>
    <w:rsid w:val="00B06839"/>
    <w:rsid w:val="00B1645A"/>
    <w:rsid w:val="00B2150E"/>
    <w:rsid w:val="00B55676"/>
    <w:rsid w:val="00B9664D"/>
    <w:rsid w:val="00BC1A18"/>
    <w:rsid w:val="00C852F3"/>
    <w:rsid w:val="00CF57DB"/>
    <w:rsid w:val="00D45578"/>
    <w:rsid w:val="00D533BF"/>
    <w:rsid w:val="00D6407F"/>
    <w:rsid w:val="00D67439"/>
    <w:rsid w:val="00D945D3"/>
    <w:rsid w:val="00DA1E2A"/>
    <w:rsid w:val="00DC6EAC"/>
    <w:rsid w:val="00E06B60"/>
    <w:rsid w:val="00E102A2"/>
    <w:rsid w:val="00E33B46"/>
    <w:rsid w:val="00E60AAC"/>
    <w:rsid w:val="00E77757"/>
    <w:rsid w:val="00EA7C3F"/>
    <w:rsid w:val="00EB29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Nicole Bedenk</cp:lastModifiedBy>
  <cp:revision>12</cp:revision>
  <cp:lastPrinted>2023-12-04T11:30:00Z</cp:lastPrinted>
  <dcterms:created xsi:type="dcterms:W3CDTF">2022-08-04T11:26:00Z</dcterms:created>
  <dcterms:modified xsi:type="dcterms:W3CDTF">2025-09-23T06:14:00Z</dcterms:modified>
</cp:coreProperties>
</file>