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B364" w14:textId="083B6CEE" w:rsidR="00901837" w:rsidRPr="00A033C2" w:rsidRDefault="00B55676" w:rsidP="00901837">
      <w:pPr>
        <w:pStyle w:val="A-Dachzeile"/>
        <w:rPr>
          <w:rFonts w:cs="Arial"/>
        </w:rPr>
      </w:pPr>
      <w:r>
        <w:rPr>
          <w:rFonts w:cs="Arial"/>
        </w:rPr>
        <w:t xml:space="preserve">Download-Dokument | </w:t>
      </w:r>
      <w:r w:rsidR="0087647C">
        <w:rPr>
          <w:rFonts w:cs="Arial"/>
        </w:rPr>
        <w:t>Quelle</w:t>
      </w:r>
      <w:r w:rsidR="00901837" w:rsidRPr="00A033C2">
        <w:rPr>
          <w:rFonts w:cs="Arial"/>
        </w:rPr>
        <w:t xml:space="preserve">: </w:t>
      </w:r>
      <w:r w:rsidR="00AB7BA5">
        <w:rPr>
          <w:rFonts w:cs="Arial"/>
        </w:rPr>
        <w:t>UE 12/2025</w:t>
      </w:r>
    </w:p>
    <w:p w14:paraId="0511E929" w14:textId="489CF6F8" w:rsidR="00901837" w:rsidRPr="00A033C2" w:rsidRDefault="00AB7BA5" w:rsidP="00A033C2">
      <w:pPr>
        <w:pStyle w:val="A-berschriftgro"/>
        <w:rPr>
          <w:rFonts w:ascii="Arial" w:hAnsi="Arial" w:cs="Arial"/>
        </w:rPr>
      </w:pPr>
      <w:r>
        <w:rPr>
          <w:rFonts w:ascii="Arial" w:hAnsi="Arial" w:cs="Arial"/>
        </w:rPr>
        <w:t>652: Erst mit dem Geldeingang fängt die Wiederbeschaffungsdauer an, wenn VR gewarnt ist (H)</w:t>
      </w:r>
    </w:p>
    <w:p w14:paraId="1B2A77AE" w14:textId="77777777" w:rsidR="00901837" w:rsidRPr="00A033C2" w:rsidRDefault="00901837" w:rsidP="00901837">
      <w:pPr>
        <w:pStyle w:val="A-Grundtext"/>
      </w:pPr>
    </w:p>
    <w:p w14:paraId="473E0103" w14:textId="77777777" w:rsidR="00453096" w:rsidRPr="00A033C2" w:rsidRDefault="00453096" w:rsidP="00901837">
      <w:pPr>
        <w:pStyle w:val="A-Grundtext"/>
      </w:pPr>
    </w:p>
    <w:p w14:paraId="30B9AFC6" w14:textId="77777777" w:rsidR="00901837" w:rsidRPr="00A033C2" w:rsidRDefault="00901837" w:rsidP="00901837">
      <w:pPr>
        <w:pStyle w:val="A-berschriftklein"/>
        <w:rPr>
          <w:caps/>
        </w:rPr>
      </w:pPr>
      <w:r w:rsidRPr="00A033C2">
        <w:rPr>
          <w:caps/>
        </w:rPr>
        <w:t>Musterformulierung</w:t>
      </w:r>
    </w:p>
    <w:p w14:paraId="5E99170B" w14:textId="77777777" w:rsidR="00901837" w:rsidRPr="00A033C2" w:rsidRDefault="00901837" w:rsidP="00A033C2">
      <w:pPr>
        <w:pStyle w:val="A-Grundtext"/>
      </w:pPr>
    </w:p>
    <w:p w14:paraId="6E324D47" w14:textId="77777777" w:rsidR="00AB7BA5" w:rsidRDefault="00AB7BA5" w:rsidP="00AB7BA5">
      <w:pPr>
        <w:pStyle w:val="A-Grundtext"/>
      </w:pPr>
      <w:r>
        <w:t>Sie haben den Ausfallschaden für den gesamten Ausfallzeitraum zu erstatten, denn ohne die Schadenersatzleistung durch Ihr Haus konnte der Geschädigte die Ersatzbeschaffung nicht vornehmen.</w:t>
      </w:r>
    </w:p>
    <w:p w14:paraId="1ACB9D73" w14:textId="77777777" w:rsidR="00AB7BA5" w:rsidRDefault="00AB7BA5" w:rsidP="00AB7BA5">
      <w:pPr>
        <w:pStyle w:val="A-Grundtext"/>
      </w:pPr>
    </w:p>
    <w:p w14:paraId="1063F39C" w14:textId="77777777" w:rsidR="00AB7BA5" w:rsidRDefault="00AB7BA5" w:rsidP="00AB7BA5">
      <w:pPr>
        <w:pStyle w:val="A-Grundtext"/>
      </w:pPr>
      <w:r>
        <w:t xml:space="preserve">Im Hinblick darauf, dass der Geschädigte zur Vorfinanzierung der Wiederbeschaffung weder verpflichtet noch in der Lage war, waren Sie ausreichend gewarnt. Im Übrigen wäre eine solche Warnung gar nicht mehr notwendig, weil nach der Rechtsprechung des BGH eine Vorfinanzierungspflicht nur „im Einzelfall ausnahmsweise“ bestehen kann. Auf den Regelfall muss nicht aufmerksam gemacht werden (LG Dessau-Roßlau, Beschluss vom 23.10.2025, Az. 5 S 84/25, unter Bezugnahme auf BGH, Urteil vom 18.02.2020, Az. VI ZR 115/19, </w:t>
      </w:r>
      <w:proofErr w:type="spellStart"/>
      <w:r>
        <w:t>Rz</w:t>
      </w:r>
      <w:proofErr w:type="spellEnd"/>
      <w:r>
        <w:t>. 17).</w:t>
      </w:r>
    </w:p>
    <w:p w14:paraId="65856F4D" w14:textId="77777777" w:rsidR="00AB7BA5" w:rsidRDefault="00AB7BA5" w:rsidP="00AB7BA5">
      <w:pPr>
        <w:pStyle w:val="A-Grundtext"/>
      </w:pPr>
    </w:p>
    <w:p w14:paraId="4B0BCFB0" w14:textId="77777777" w:rsidR="00AB7BA5" w:rsidRDefault="00AB7BA5" w:rsidP="00AB7BA5">
      <w:pPr>
        <w:pStyle w:val="A-Grundtext"/>
      </w:pPr>
      <w:r>
        <w:t>Von der Warnung abgesehen gilt laut der vom LG Dessau-Roßlau in Bezug genom­men BGH-Entscheidung: „Grundsätzlich ist es Sache des Schädigers, die Schadensbeseitigung zu finanzieren. Der Geschädigte hat Anspruch auf sofortigen Ersatz und ist unter Umständen berechtigt, grundsätzlich aber nicht verpflichtet, den Schaden zunächst aus eigenen Mitteln zu beseitigen oder gar Kredit zur Schadensbehebung aufzunehmen. Dieser Rechtsgrundsatz würde unterlaufen, sähe man den Geschädigten schadensrechtlich grundsätzlich als verpflichtet an, die Schadensbeseitigung zeitnah nach dem schädigenden Unfall vorzunehmen und damit ganz oder teilweise aus eigenen oder fremden Mitteln vorzufinanzieren.“</w:t>
      </w:r>
    </w:p>
    <w:p w14:paraId="1F2B704D" w14:textId="77777777" w:rsidR="00AB7BA5" w:rsidRDefault="00AB7BA5" w:rsidP="00AB7BA5">
      <w:pPr>
        <w:pStyle w:val="A-Grundtext"/>
      </w:pPr>
    </w:p>
    <w:p w14:paraId="607FF9E3" w14:textId="77777777" w:rsidR="00AB7BA5" w:rsidRDefault="00AB7BA5" w:rsidP="00AB7BA5">
      <w:pPr>
        <w:pStyle w:val="A-Grundtext"/>
      </w:pPr>
      <w:r>
        <w:t>Und: „Das Bestehen einer derartigen Obliegenheit kommt nur dann in Betracht, wenn dem Geschädigten im Einzelfall ausnahmsweise ein Zuwarten mit der Schadensbeseitigung als Verstoß gegen Treu und Glauben vorgeworfen werden kann.“</w:t>
      </w:r>
    </w:p>
    <w:p w14:paraId="28A250FC" w14:textId="77777777" w:rsidR="00AB7BA5" w:rsidRDefault="00AB7BA5" w:rsidP="00AB7BA5">
      <w:pPr>
        <w:pStyle w:val="A-Grundtext"/>
      </w:pPr>
    </w:p>
    <w:p w14:paraId="76098D04" w14:textId="77777777" w:rsidR="00AB7BA5" w:rsidRDefault="00AB7BA5" w:rsidP="00AB7BA5">
      <w:pPr>
        <w:pStyle w:val="A-Grundtext"/>
      </w:pPr>
      <w:r>
        <w:t xml:space="preserve">Um einem eventuellen weiteren Einwand gleich vorzubeugen: „Der Geschädigte eines Verkehrsunfalls ist grundsätzlich nicht verpflichtet, den eigenen Kaskoversicherer auf Behebung des Unfallschadens in Anspruch zu nehmen, um die Zeit des Nutzungsausfalls und damit die Höhe der diesbezüglichen Ersatzverpflichtung des Schädigers und dessen Haftpflichtversicherers möglichst gering zu halten.“ Denn: „Sinn und Zweck der Kaskoversicherung ist nicht die Entlastung des Schädigers. Der Versicherungsnehmer einer Kaskoversicherung erkauft sich den Versicherungsschutz vielmehr für die Fälle, in denen ihm ein nicht </w:t>
      </w:r>
      <w:proofErr w:type="gramStart"/>
      <w:r>
        <w:t>durch andere zu ersetzender Schaden</w:t>
      </w:r>
      <w:proofErr w:type="gramEnd"/>
      <w:r>
        <w:t xml:space="preserve"> verbleibt. Die entsprechenden Versicherungsleistungen sind durch Prämien erkauft und dienen nicht dazu, den Schädiger zu entlasten.“ (BGH, Urteil vom 17.11.2020, Az. VI ZR 569/19).</w:t>
      </w:r>
    </w:p>
    <w:p w14:paraId="6773B881" w14:textId="77777777" w:rsidR="00AB7BA5" w:rsidRDefault="00AB7BA5" w:rsidP="00AB7BA5">
      <w:pPr>
        <w:pStyle w:val="A-Grundtext"/>
      </w:pPr>
    </w:p>
    <w:p w14:paraId="5D7A15FC" w14:textId="77777777" w:rsidR="00AB7BA5" w:rsidRDefault="00AB7BA5" w:rsidP="00AB7BA5">
      <w:pPr>
        <w:pStyle w:val="A-Grundtext"/>
      </w:pPr>
      <w:r>
        <w:t>Erst mit Eingang des Betrages für den Wiederbeschaffungsaufwand war der Geschädigte in der Lage, das Ersatzfahrzeug zu beschaffen, ohne insoweit in Vorleistung zu treten. Dementsprechend durfte er mit der Ersatzbeschaffung warten, bis Ihr Haus den Schaden insoweit reguliert hat (AG Schwandorf, Urteil Az. 3 C 612/24; AG Wiesloch, Az. 1 C 2/24).</w:t>
      </w:r>
    </w:p>
    <w:p w14:paraId="2FAA5EAE" w14:textId="77777777" w:rsidR="00AB7BA5" w:rsidRDefault="00AB7BA5" w:rsidP="00AB7BA5">
      <w:pPr>
        <w:pStyle w:val="A-Grundtext"/>
      </w:pPr>
    </w:p>
    <w:p w14:paraId="35FF15E6" w14:textId="77777777" w:rsidR="00AB7BA5" w:rsidRPr="00B73989" w:rsidRDefault="00AB7BA5" w:rsidP="00AB7BA5">
      <w:pPr>
        <w:pStyle w:val="A-Grundtext"/>
        <w:numPr>
          <w:ilvl w:val="0"/>
          <w:numId w:val="4"/>
        </w:numPr>
        <w:rPr>
          <w:b/>
          <w:bCs/>
          <w:i/>
          <w:iCs/>
        </w:rPr>
      </w:pPr>
      <w:r w:rsidRPr="00B73989">
        <w:rPr>
          <w:b/>
          <w:bCs/>
          <w:i/>
          <w:iCs/>
        </w:rPr>
        <w:t>Ggf., wenn zutreffend:</w:t>
      </w:r>
    </w:p>
    <w:p w14:paraId="15F7E67C" w14:textId="055413CB" w:rsidR="00AB7BA5" w:rsidRDefault="00AB7BA5" w:rsidP="00AB7BA5">
      <w:pPr>
        <w:pStyle w:val="A-Grundtext"/>
      </w:pPr>
      <w:r>
        <w:t xml:space="preserve">Dass das schlussendlich gekaufte Ersatzfahrzeug einen höheren Kaufpreis hatte als der Wiederbeschaffungswert des verunfallten Fahrzeugs betrug, ändert daran nichts. Wer in der Lage ist, einen etwas höheren Betrag zu bezahlen, ist nach allgemeiner Lebenserfahrung nicht auch in der Lage, </w:t>
      </w:r>
      <w:r>
        <w:lastRenderedPageBreak/>
        <w:t xml:space="preserve">den kompletten Kaufpreis zu bezahlen. </w:t>
      </w:r>
      <w:r w:rsidR="002D7A26">
        <w:t>Das</w:t>
      </w:r>
      <w:r>
        <w:t xml:space="preserve"> sagt das AG Ratingen: „Es ist lebensnah davon auszugehen, dass der Kläger seine Entscheidung zum Kauf des Ersatzfahrzeuges unter der Erwägung traf, dass er einen gewissen Differenzbetrag am Ende </w:t>
      </w:r>
      <w:proofErr w:type="gramStart"/>
      <w:r>
        <w:t>würde</w:t>
      </w:r>
      <w:proofErr w:type="gramEnd"/>
      <w:r>
        <w:t xml:space="preserve"> selbst tragen müssen, dass seine Bereitschaft bezüglich der Höhe dieses Betrages jedoch eingeschränkt war.“ (AG Ratingen, Az. 10 C 287/24).</w:t>
      </w:r>
    </w:p>
    <w:p w14:paraId="6251D2ED" w14:textId="77777777" w:rsidR="00AB7BA5" w:rsidRDefault="00AB7BA5" w:rsidP="00AB7BA5">
      <w:pPr>
        <w:pStyle w:val="A-Grundtext"/>
      </w:pPr>
    </w:p>
    <w:p w14:paraId="7815AA8E" w14:textId="77777777" w:rsidR="00AB7BA5" w:rsidRDefault="00AB7BA5" w:rsidP="00AB7BA5">
      <w:pPr>
        <w:pStyle w:val="A-Grundtext"/>
      </w:pPr>
      <w:r>
        <w:t>Und wer sich entscheidet, einen kleinen Mehrpreis zu finanzieren, kann nicht deshalb verpflichtet sein, auch einen großen Kredit aufzunehmen.</w:t>
      </w:r>
    </w:p>
    <w:p w14:paraId="723D0F55" w14:textId="77777777" w:rsidR="00AB7BA5" w:rsidRDefault="00AB7BA5" w:rsidP="00AB7BA5">
      <w:pPr>
        <w:pStyle w:val="A-Grundtext"/>
      </w:pPr>
    </w:p>
    <w:p w14:paraId="2B821290" w14:textId="77777777" w:rsidR="00AB7BA5" w:rsidRPr="00AB7BA5" w:rsidRDefault="00AB7BA5" w:rsidP="00AB7BA5">
      <w:pPr>
        <w:pStyle w:val="A-Grundtext"/>
        <w:numPr>
          <w:ilvl w:val="0"/>
          <w:numId w:val="4"/>
        </w:numPr>
        <w:rPr>
          <w:b/>
          <w:bCs/>
        </w:rPr>
      </w:pPr>
      <w:r w:rsidRPr="00AB7BA5">
        <w:rPr>
          <w:b/>
          <w:bCs/>
        </w:rPr>
        <w:t>Ggf., wenn zutreffend:</w:t>
      </w:r>
    </w:p>
    <w:p w14:paraId="380EDA55" w14:textId="77777777" w:rsidR="00AB7BA5" w:rsidRDefault="00AB7BA5" w:rsidP="00AB7BA5">
      <w:pPr>
        <w:pStyle w:val="A-Grundtext"/>
      </w:pPr>
      <w:r>
        <w:t xml:space="preserve">Dass der Geschädigte dann doch, als ihm die Regulierung zu lange gedauert hat, einen Kredit aufgenommen hat, führt nicht zu </w:t>
      </w:r>
      <w:proofErr w:type="gramStart"/>
      <w:r>
        <w:t>der quasi</w:t>
      </w:r>
      <w:proofErr w:type="gramEnd"/>
      <w:r>
        <w:t xml:space="preserve"> rückwirkenden Verpflichtung, dann hätte er es sofort tun müssen. Weil der </w:t>
      </w:r>
      <w:proofErr w:type="gramStart"/>
      <w:r>
        <w:t>Geschädigte überhaupt</w:t>
      </w:r>
      <w:proofErr w:type="gramEnd"/>
      <w:r>
        <w:t xml:space="preserve"> nicht verpflichtet ist, ein Darlehen aufzunehmen, die Kreditaufnahme also überobligatorisch ist, kommt es auf die Frage, ob der Kredit unter diesen Umständen schon von Anfang an hätte genommen werden müssen, nicht an (AG Wiesbaden, Urteil vom 18.05.2022, Az. 93 C 3300/20 (31) in V. m. LG Wiesbaden, Beschlüsse vom 30.06.2022 und vom 23.08.2022, Az. 14 S 1/22).</w:t>
      </w:r>
    </w:p>
    <w:p w14:paraId="2CDAB550" w14:textId="00768663" w:rsidR="00AB7BA5" w:rsidRDefault="00AB7BA5" w:rsidP="00AB7BA5">
      <w:pPr>
        <w:pStyle w:val="A-Grundtext"/>
      </w:pPr>
    </w:p>
    <w:p w14:paraId="5D6A8E02" w14:textId="77777777" w:rsidR="00AB7BA5" w:rsidRPr="00AB7BA5" w:rsidRDefault="00AB7BA5" w:rsidP="00AB7BA5">
      <w:pPr>
        <w:pStyle w:val="A-Grundtext"/>
        <w:numPr>
          <w:ilvl w:val="0"/>
          <w:numId w:val="4"/>
        </w:numPr>
        <w:rPr>
          <w:b/>
          <w:bCs/>
        </w:rPr>
      </w:pPr>
      <w:r w:rsidRPr="00AB7BA5">
        <w:rPr>
          <w:b/>
          <w:bCs/>
        </w:rPr>
        <w:t xml:space="preserve">Weiter für alle: </w:t>
      </w:r>
    </w:p>
    <w:p w14:paraId="5BD6DBA9" w14:textId="77777777" w:rsidR="00AB7BA5" w:rsidRDefault="00AB7BA5" w:rsidP="00AB7BA5">
      <w:pPr>
        <w:pStyle w:val="A-Grundtext"/>
      </w:pPr>
      <w:r>
        <w:t>Wir bitten daher nun um vollständige Regulierung des Ausfallschadens.</w:t>
      </w:r>
    </w:p>
    <w:p w14:paraId="1D9049CE" w14:textId="77777777" w:rsidR="00AE07BD" w:rsidRDefault="00AE07BD" w:rsidP="00A033C2">
      <w:pPr>
        <w:pStyle w:val="A-Grundtext"/>
      </w:pPr>
    </w:p>
    <w:p w14:paraId="3AD79E2D" w14:textId="77777777" w:rsidR="006C5A05" w:rsidRDefault="006C5A05" w:rsidP="00A033C2">
      <w:pPr>
        <w:pStyle w:val="A-Grundtext"/>
      </w:pPr>
    </w:p>
    <w:p w14:paraId="26343950" w14:textId="77777777" w:rsidR="00AE07BD" w:rsidRDefault="00AE07BD" w:rsidP="00A033C2">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8453E4">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864A0" w14:textId="77777777" w:rsidR="0051772A" w:rsidRDefault="0051772A" w:rsidP="00B2150E">
      <w:pPr>
        <w:spacing w:after="0" w:line="240" w:lineRule="auto"/>
      </w:pPr>
      <w:r>
        <w:separator/>
      </w:r>
    </w:p>
  </w:endnote>
  <w:endnote w:type="continuationSeparator" w:id="0">
    <w:p w14:paraId="0629D1EC" w14:textId="77777777" w:rsidR="0051772A" w:rsidRDefault="0051772A"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Offc Pro">
    <w:panose1 w:val="020B0504020101020102"/>
    <w:charset w:val="00"/>
    <w:family w:val="swiss"/>
    <w:pitch w:val="variable"/>
    <w:sig w:usb0="A00002BF" w:usb1="4000207B" w:usb2="00000008"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4A1C0E4" w14:textId="77777777" w:rsidR="00B2150E" w:rsidRDefault="00EA7C3F" w:rsidP="00B2150E">
    <w:pPr>
      <w:pStyle w:val="Fuzeile"/>
      <w:jc w:val="right"/>
    </w:pPr>
    <w:r>
      <w:rPr>
        <w:noProof/>
      </w:rPr>
      <w:drawing>
        <wp:anchor distT="0" distB="0" distL="114300" distR="114300" simplePos="0" relativeHeight="251658240" behindDoc="1" locked="0" layoutInCell="1" allowOverlap="1" wp14:anchorId="27C210FA" wp14:editId="5B1206E2">
          <wp:simplePos x="0" y="0"/>
          <wp:positionH relativeFrom="column">
            <wp:posOffset>4357370</wp:posOffset>
          </wp:positionH>
          <wp:positionV relativeFrom="paragraph">
            <wp:posOffset>-102870</wp:posOffset>
          </wp:positionV>
          <wp:extent cx="1939925" cy="2717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2D78E544" w:rsidR="008453E4" w:rsidRPr="00B55676" w:rsidRDefault="00EA7C3F">
    <w:pPr>
      <w:pStyle w:val="Fuzeile"/>
      <w:rPr>
        <w:rFonts w:ascii="Arial" w:hAnsi="Arial" w:cs="Arial"/>
        <w:sz w:val="16"/>
        <w:szCs w:val="16"/>
      </w:rPr>
    </w:pPr>
    <w:r>
      <w:rPr>
        <w:noProof/>
      </w:rPr>
      <w:drawing>
        <wp:anchor distT="0" distB="0" distL="114300" distR="114300" simplePos="0" relativeHeight="251660288" behindDoc="1" locked="0" layoutInCell="1" allowOverlap="1" wp14:anchorId="2FCB2127" wp14:editId="1EC390BD">
          <wp:simplePos x="0" y="0"/>
          <wp:positionH relativeFrom="column">
            <wp:posOffset>4509770</wp:posOffset>
          </wp:positionH>
          <wp:positionV relativeFrom="paragraph">
            <wp:posOffset>49530</wp:posOffset>
          </wp:positionV>
          <wp:extent cx="1939925" cy="271780"/>
          <wp:effectExtent l="0" t="0" r="0" b="0"/>
          <wp:wrapNone/>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r w:rsidR="00AB7BA5">
      <w:rPr>
        <w:rFonts w:ascii="Arial" w:hAnsi="Arial" w:cs="Arial"/>
        <w:sz w:val="16"/>
        <w:szCs w:val="16"/>
      </w:rPr>
      <w:t>50629773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33749" w14:textId="77777777" w:rsidR="0051772A" w:rsidRDefault="0051772A" w:rsidP="00B2150E">
      <w:pPr>
        <w:spacing w:after="0" w:line="240" w:lineRule="auto"/>
      </w:pPr>
      <w:r>
        <w:separator/>
      </w:r>
    </w:p>
  </w:footnote>
  <w:footnote w:type="continuationSeparator" w:id="0">
    <w:p w14:paraId="4CFB8E9B" w14:textId="77777777" w:rsidR="0051772A" w:rsidRDefault="0051772A"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189AA511" w:rsidR="00B2150E" w:rsidRPr="003B0C0E" w:rsidRDefault="00E77757">
    <w:pPr>
      <w:pStyle w:val="Kopfzeile"/>
      <w:rPr>
        <w:rFonts w:ascii="DINPro-Regular" w:hAnsi="DINPro-Regular"/>
      </w:rPr>
    </w:pPr>
    <w:r>
      <w:rPr>
        <w:rFonts w:ascii="DINPro-Regular" w:hAnsi="DINPro-Regular"/>
        <w:noProof/>
      </w:rPr>
      <w:drawing>
        <wp:inline distT="0" distB="0" distL="0" distR="0" wp14:anchorId="36EF236B" wp14:editId="7FBB4447">
          <wp:extent cx="701040" cy="560705"/>
          <wp:effectExtent l="0" t="0" r="0" b="0"/>
          <wp:docPr id="128752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560705"/>
                  </a:xfrm>
                  <a:prstGeom prst="rect">
                    <a:avLst/>
                  </a:prstGeom>
                  <a:noFill/>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520F6266" w:rsidR="008453E4" w:rsidRDefault="001F4DAB">
    <w:pPr>
      <w:pStyle w:val="Kopfzeile"/>
    </w:pPr>
    <w:r w:rsidRPr="00AE73F8">
      <w:rPr>
        <w:rFonts w:ascii="DINPro-Regular" w:hAnsi="DINPro-Regular"/>
        <w:noProof/>
        <w:lang w:eastAsia="de-DE"/>
      </w:rPr>
      <w:drawing>
        <wp:inline distT="0" distB="0" distL="0" distR="0" wp14:anchorId="333EC3F0" wp14:editId="4558E99B">
          <wp:extent cx="702050" cy="56197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stretch>
                    <a:fillRect/>
                  </a:stretch>
                </pic:blipFill>
                <pic:spPr bwMode="auto">
                  <a:xfrm>
                    <a:off x="0" y="0"/>
                    <a:ext cx="702050" cy="561974"/>
                  </a:xfrm>
                  <a:prstGeom prst="rect">
                    <a:avLst/>
                  </a:prstGeom>
                  <a:noFill/>
                  <a:ln>
                    <a:noFill/>
                  </a:ln>
                </pic:spPr>
              </pic:pic>
            </a:graphicData>
          </a:graphic>
        </wp:inline>
      </w:drawing>
    </w:r>
  </w:p>
  <w:p w14:paraId="613B1592" w14:textId="77777777" w:rsidR="008453E4" w:rsidRDefault="008453E4">
    <w:pPr>
      <w:pStyle w:val="Kopfzeile"/>
    </w:pP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75643"/>
    <w:multiLevelType w:val="hybridMultilevel"/>
    <w:tmpl w:val="F350E5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1"/>
  </w:num>
  <w:num w:numId="2" w16cid:durableId="1384675516">
    <w:abstractNumId w:val="3"/>
  </w:num>
  <w:num w:numId="3" w16cid:durableId="100881069">
    <w:abstractNumId w:val="2"/>
  </w:num>
  <w:num w:numId="4" w16cid:durableId="638266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47F0E"/>
    <w:rsid w:val="000A1660"/>
    <w:rsid w:val="000B07BE"/>
    <w:rsid w:val="000B778D"/>
    <w:rsid w:val="000C67E6"/>
    <w:rsid w:val="000D00F1"/>
    <w:rsid w:val="000E216C"/>
    <w:rsid w:val="000E3168"/>
    <w:rsid w:val="000E5957"/>
    <w:rsid w:val="00151769"/>
    <w:rsid w:val="00195308"/>
    <w:rsid w:val="001A2C2E"/>
    <w:rsid w:val="001A4CE6"/>
    <w:rsid w:val="001B0D45"/>
    <w:rsid w:val="001B5725"/>
    <w:rsid w:val="001E0C39"/>
    <w:rsid w:val="001E7BC9"/>
    <w:rsid w:val="001F4DAB"/>
    <w:rsid w:val="00215ABE"/>
    <w:rsid w:val="0023011E"/>
    <w:rsid w:val="002373E0"/>
    <w:rsid w:val="00241789"/>
    <w:rsid w:val="00274341"/>
    <w:rsid w:val="002A5484"/>
    <w:rsid w:val="002D4A97"/>
    <w:rsid w:val="002D7A26"/>
    <w:rsid w:val="00316204"/>
    <w:rsid w:val="00320EA2"/>
    <w:rsid w:val="00360B71"/>
    <w:rsid w:val="003843C6"/>
    <w:rsid w:val="003B0C0E"/>
    <w:rsid w:val="004033C6"/>
    <w:rsid w:val="0045307A"/>
    <w:rsid w:val="00453096"/>
    <w:rsid w:val="004C5C22"/>
    <w:rsid w:val="004D2AB7"/>
    <w:rsid w:val="004F4EA0"/>
    <w:rsid w:val="0051772A"/>
    <w:rsid w:val="00544206"/>
    <w:rsid w:val="005753C2"/>
    <w:rsid w:val="00593354"/>
    <w:rsid w:val="005B24EC"/>
    <w:rsid w:val="005C53E8"/>
    <w:rsid w:val="00610AFA"/>
    <w:rsid w:val="00682B08"/>
    <w:rsid w:val="006A385A"/>
    <w:rsid w:val="006B0D4D"/>
    <w:rsid w:val="006C5A05"/>
    <w:rsid w:val="006F7D28"/>
    <w:rsid w:val="00736EA3"/>
    <w:rsid w:val="007631D5"/>
    <w:rsid w:val="007712EC"/>
    <w:rsid w:val="00844B9B"/>
    <w:rsid w:val="008453E4"/>
    <w:rsid w:val="00865455"/>
    <w:rsid w:val="0087647C"/>
    <w:rsid w:val="008957F2"/>
    <w:rsid w:val="008B69CB"/>
    <w:rsid w:val="008C5382"/>
    <w:rsid w:val="008C7F29"/>
    <w:rsid w:val="00901837"/>
    <w:rsid w:val="00916CF4"/>
    <w:rsid w:val="00923F71"/>
    <w:rsid w:val="00933C46"/>
    <w:rsid w:val="00950B9C"/>
    <w:rsid w:val="009923B9"/>
    <w:rsid w:val="00997F46"/>
    <w:rsid w:val="009A6C9A"/>
    <w:rsid w:val="009B5A39"/>
    <w:rsid w:val="009F01A8"/>
    <w:rsid w:val="009F4FFC"/>
    <w:rsid w:val="00A00DF1"/>
    <w:rsid w:val="00A033C2"/>
    <w:rsid w:val="00A74003"/>
    <w:rsid w:val="00AB7BA5"/>
    <w:rsid w:val="00AC24B7"/>
    <w:rsid w:val="00AD68A2"/>
    <w:rsid w:val="00AE07BD"/>
    <w:rsid w:val="00AF49EB"/>
    <w:rsid w:val="00B06839"/>
    <w:rsid w:val="00B1645A"/>
    <w:rsid w:val="00B2150E"/>
    <w:rsid w:val="00B55676"/>
    <w:rsid w:val="00B73989"/>
    <w:rsid w:val="00B91DF1"/>
    <w:rsid w:val="00B9664D"/>
    <w:rsid w:val="00BC1A18"/>
    <w:rsid w:val="00CF57DB"/>
    <w:rsid w:val="00D45578"/>
    <w:rsid w:val="00D6407F"/>
    <w:rsid w:val="00D945D3"/>
    <w:rsid w:val="00DA1E2A"/>
    <w:rsid w:val="00DC6EAC"/>
    <w:rsid w:val="00E06B60"/>
    <w:rsid w:val="00E102A2"/>
    <w:rsid w:val="00E33B46"/>
    <w:rsid w:val="00E60AAC"/>
    <w:rsid w:val="00E77757"/>
    <w:rsid w:val="00EA7C3F"/>
    <w:rsid w:val="00EB29A4"/>
    <w:rsid w:val="00EF5ABB"/>
    <w:rsid w:val="00F16671"/>
    <w:rsid w:val="00F52F7E"/>
    <w:rsid w:val="00F71C96"/>
    <w:rsid w:val="00F96491"/>
    <w:rsid w:val="00FE43D5"/>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4244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Nicole Bedenk</cp:lastModifiedBy>
  <cp:revision>12</cp:revision>
  <cp:lastPrinted>2023-12-04T11:30:00Z</cp:lastPrinted>
  <dcterms:created xsi:type="dcterms:W3CDTF">2022-08-04T11:26:00Z</dcterms:created>
  <dcterms:modified xsi:type="dcterms:W3CDTF">2025-11-24T07:10:00Z</dcterms:modified>
</cp:coreProperties>
</file>