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2946BB0B"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BA3F2B">
        <w:rPr>
          <w:rFonts w:cs="Arial"/>
        </w:rPr>
        <w:t>UE 11/2025</w:t>
      </w:r>
    </w:p>
    <w:p w14:paraId="0511E929" w14:textId="24D56A61" w:rsidR="00901837" w:rsidRPr="00A033C2" w:rsidRDefault="00BA3F2B" w:rsidP="00A033C2">
      <w:pPr>
        <w:pStyle w:val="A-berschriftgro"/>
        <w:rPr>
          <w:rFonts w:ascii="Arial" w:hAnsi="Arial" w:cs="Arial"/>
        </w:rPr>
      </w:pPr>
      <w:r>
        <w:rPr>
          <w:rFonts w:ascii="Arial" w:hAnsi="Arial" w:cs="Arial"/>
        </w:rPr>
        <w:t xml:space="preserve">649: </w:t>
      </w:r>
      <w:r w:rsidRPr="00BA3F2B">
        <w:rPr>
          <w:rFonts w:ascii="Arial" w:hAnsi="Arial" w:cs="Arial"/>
        </w:rPr>
        <w:t>Die Faustregel „kein Mietwagenkostenersatz bei weniger als 20 km pro Tag“ ist nicht mehr zeitgemäß (H)</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33499DF0" w14:textId="77777777" w:rsidR="00BA3F2B" w:rsidRDefault="00BA3F2B" w:rsidP="00BA3F2B">
      <w:pPr>
        <w:pStyle w:val="A-Grundtext"/>
      </w:pPr>
      <w:r>
        <w:t>Zunächst einmal gilt vor dem gesetzlichen Hintergrund aus § 249 BGB („…hat den Zustand herzustellen, der bestehen würde, wenn der zum Ersatz verpflichtende Umstand nicht eingetreten wäre.“): Wer vor dem Unfall ein Fahrzeug zur Verfügung hatte, muss es danach auch haben.</w:t>
      </w:r>
    </w:p>
    <w:p w14:paraId="2A3CC965" w14:textId="77777777" w:rsidR="00BA3F2B" w:rsidRDefault="00BA3F2B" w:rsidP="00BA3F2B">
      <w:pPr>
        <w:pStyle w:val="A-Grundtext"/>
      </w:pPr>
    </w:p>
    <w:p w14:paraId="7906ECEC" w14:textId="77777777" w:rsidR="00BA3F2B" w:rsidRDefault="00BA3F2B" w:rsidP="00BA3F2B">
      <w:pPr>
        <w:pStyle w:val="A-Grundtext"/>
      </w:pPr>
      <w:r>
        <w:t xml:space="preserve">Die 20 km/Tag-Faustregel soll eine Abgrenzung darstellen, wann die Anmietung eines Ersatzfahrzeugs unwirtschaftlich sei, weil z. B. Taxifahren preiswerter ist. Die 20 km/Tag-Faustregel ist jedoch seit Jahrzehnten tradiert. Sie passt nicht mehr in die heutige Zeit. Denn Mietwagen sind billiger und Taxen deutlich teurer geworden als in jenen Jahren, als die Faustregel ersonnen wurde. </w:t>
      </w:r>
    </w:p>
    <w:p w14:paraId="19BC13A5" w14:textId="77777777" w:rsidR="00BA3F2B" w:rsidRDefault="00BA3F2B" w:rsidP="00BA3F2B">
      <w:pPr>
        <w:pStyle w:val="A-Grundtext"/>
      </w:pPr>
    </w:p>
    <w:p w14:paraId="5F4A68CC" w14:textId="77777777" w:rsidR="00BA3F2B" w:rsidRDefault="00BA3F2B" w:rsidP="00BA3F2B">
      <w:pPr>
        <w:pStyle w:val="A-Grundtext"/>
      </w:pPr>
      <w:r>
        <w:t xml:space="preserve">Geht man mal optimistisch davon aus, dass es überall eine ausreichende Versorgung mit Taxen gibt (was längst nicht so ist), mit denen auch die bushaltestellenfernen Ziele erreicht werden könnten, kann kurz nachgerechnet werden. Hier relevant ist der Taxitarif der Stadt </w:t>
      </w:r>
      <w:proofErr w:type="gramStart"/>
      <w:r>
        <w:t>... .</w:t>
      </w:r>
      <w:proofErr w:type="gramEnd"/>
      <w:r>
        <w:t xml:space="preserve"> Der Grundpreis beträgt </w:t>
      </w:r>
      <w:proofErr w:type="spellStart"/>
      <w:r>
        <w:t>x.xx</w:t>
      </w:r>
      <w:proofErr w:type="spellEnd"/>
      <w:r>
        <w:t xml:space="preserve"> Euro. Der erste bis dritte Kilometer kosten je </w:t>
      </w:r>
      <w:proofErr w:type="spellStart"/>
      <w:r>
        <w:t>x.xx</w:t>
      </w:r>
      <w:proofErr w:type="spellEnd"/>
      <w:r>
        <w:t xml:space="preserve"> Euro. Jeder weitere Kilometer kostet </w:t>
      </w:r>
      <w:proofErr w:type="spellStart"/>
      <w:r>
        <w:t>x.xx</w:t>
      </w:r>
      <w:proofErr w:type="spellEnd"/>
      <w:r>
        <w:t xml:space="preserve"> Euro. 20 km kosten also bei störungsfreien Straßenverkehr </w:t>
      </w:r>
      <w:proofErr w:type="spellStart"/>
      <w:r>
        <w:t>xx.xx</w:t>
      </w:r>
      <w:proofErr w:type="spellEnd"/>
      <w:r>
        <w:t xml:space="preserve"> Euro, wenn sie am Stück gefahren werden. Dabei ist noch keine Wartezeit von </w:t>
      </w:r>
      <w:proofErr w:type="spellStart"/>
      <w:r>
        <w:t>x.xx</w:t>
      </w:r>
      <w:proofErr w:type="spellEnd"/>
      <w:r>
        <w:t xml:space="preserve"> Euro pro Minute enthalten, wobei als Wartezeit auch im Straßenverkehr verlorene Zeit gilt. Der Fahrpreis setzt sich also aus Kilometerverbrauch und Zeitverbrauch zusammen. 20 km kosten also in der Regel etwas mehr als die </w:t>
      </w:r>
      <w:proofErr w:type="spellStart"/>
      <w:r>
        <w:t>xx.xx</w:t>
      </w:r>
      <w:proofErr w:type="spellEnd"/>
      <w:r>
        <w:t xml:space="preserve"> Euro.</w:t>
      </w:r>
    </w:p>
    <w:p w14:paraId="44A33B5E" w14:textId="77777777" w:rsidR="00BA3F2B" w:rsidRDefault="00BA3F2B" w:rsidP="00BA3F2B">
      <w:pPr>
        <w:pStyle w:val="A-Grundtext"/>
      </w:pPr>
    </w:p>
    <w:p w14:paraId="45295625" w14:textId="77777777" w:rsidR="00BA3F2B" w:rsidRDefault="00BA3F2B" w:rsidP="00BA3F2B">
      <w:pPr>
        <w:pStyle w:val="A-Grundtext"/>
      </w:pPr>
      <w:r>
        <w:t xml:space="preserve">Nun ist es nicht unwahrscheinlich, dass sich 20 km aus mehreren Fahrten zusammensetzen. Denn wer fährt 20 km irgendwohin und bleibt dann da, bis der mittelwertrelevante neue Tag beginnt? Da sind also schnell drei- oder viermal die </w:t>
      </w:r>
      <w:proofErr w:type="spellStart"/>
      <w:proofErr w:type="gramStart"/>
      <w:r>
        <w:t>x.xx</w:t>
      </w:r>
      <w:proofErr w:type="spellEnd"/>
      <w:proofErr w:type="gramEnd"/>
      <w:r>
        <w:t xml:space="preserve"> Euro Grundgebühr beieinander und entsprechend häufiger die </w:t>
      </w:r>
      <w:proofErr w:type="spellStart"/>
      <w:proofErr w:type="gramStart"/>
      <w:r>
        <w:t>x.xx</w:t>
      </w:r>
      <w:proofErr w:type="spellEnd"/>
      <w:proofErr w:type="gramEnd"/>
      <w:r>
        <w:t xml:space="preserve"> statt der </w:t>
      </w:r>
      <w:proofErr w:type="spellStart"/>
      <w:r>
        <w:t>x.xx</w:t>
      </w:r>
      <w:proofErr w:type="spellEnd"/>
      <w:r>
        <w:t xml:space="preserve"> Euro/km auf der Taxi-Uhr. Dreimal </w:t>
      </w:r>
      <w:proofErr w:type="spellStart"/>
      <w:proofErr w:type="gramStart"/>
      <w:r>
        <w:t>x.xx</w:t>
      </w:r>
      <w:proofErr w:type="spellEnd"/>
      <w:proofErr w:type="gramEnd"/>
      <w:r>
        <w:t xml:space="preserve"> Euro plus dreimal die drei teuren Km mit </w:t>
      </w:r>
      <w:proofErr w:type="spellStart"/>
      <w:proofErr w:type="gramStart"/>
      <w:r>
        <w:t>x.xx</w:t>
      </w:r>
      <w:proofErr w:type="spellEnd"/>
      <w:proofErr w:type="gramEnd"/>
      <w:r>
        <w:t xml:space="preserve"> Euro und das mit den an den 20 km/Tag fehlenden xx km je </w:t>
      </w:r>
      <w:proofErr w:type="spellStart"/>
      <w:r>
        <w:t>x.xx</w:t>
      </w:r>
      <w:proofErr w:type="spellEnd"/>
      <w:r>
        <w:t xml:space="preserve"> Euro inkl. fünf Minuten Wartezeit zusammen kratzt schon an den 60 Euro.</w:t>
      </w:r>
    </w:p>
    <w:p w14:paraId="5DDAB0D7" w14:textId="77777777" w:rsidR="00BA3F2B" w:rsidRDefault="00BA3F2B" w:rsidP="00BA3F2B">
      <w:pPr>
        <w:pStyle w:val="A-Grundtext"/>
      </w:pPr>
    </w:p>
    <w:p w14:paraId="29BF1B6C" w14:textId="77777777" w:rsidR="00BA3F2B" w:rsidRDefault="00BA3F2B" w:rsidP="00BA3F2B">
      <w:pPr>
        <w:pStyle w:val="A-Grundtext"/>
      </w:pPr>
      <w:r>
        <w:t>Dass auch Verkehrsstörungen als Wartezeit Geld kosten, ist der Normalfall in den Taxitarifen. So heißt es in der Taxitarifordnung der Stadt München „Der Wartezeitpreis (Tarifstufe 2) – kunden- und verkehrsbedingt – beträgt ab 01.01.2025 je Stunde (0,20 Euro pro 18,5 Sek.) 39 Euro. Eine Minute vor der Ampel kostet also mehr als 60 Cent zusätzlich.</w:t>
      </w:r>
    </w:p>
    <w:p w14:paraId="238BC69E" w14:textId="77777777" w:rsidR="00BA3F2B" w:rsidRDefault="00BA3F2B" w:rsidP="00BA3F2B">
      <w:pPr>
        <w:pStyle w:val="A-Grundtext"/>
      </w:pPr>
    </w:p>
    <w:p w14:paraId="444F60B5" w14:textId="77777777" w:rsidR="00BA3F2B" w:rsidRDefault="00BA3F2B" w:rsidP="00BA3F2B">
      <w:pPr>
        <w:pStyle w:val="A-Grundtext"/>
      </w:pPr>
      <w:r>
        <w:t>In Hamburg wird „Stillstandzeit“ wie folgt erklärt: „Wird für jede Stillstandzeit erhoben, während der Inanspruchnahme. Nach Schalteinheiten von 0,10 €. Die Umschaltgeschwindigkeit zwischen Weg- und Zeittarif ist gleich der Stillstandgeschwindigkeit.“</w:t>
      </w:r>
    </w:p>
    <w:p w14:paraId="343DDA45" w14:textId="77777777" w:rsidR="00BA3F2B" w:rsidRDefault="00BA3F2B" w:rsidP="00BA3F2B">
      <w:pPr>
        <w:pStyle w:val="A-Grundtext"/>
      </w:pPr>
    </w:p>
    <w:p w14:paraId="43EB4CBA" w14:textId="77777777" w:rsidR="00BA3F2B" w:rsidRPr="00BA3F2B" w:rsidRDefault="00BA3F2B" w:rsidP="00BA3F2B">
      <w:pPr>
        <w:pStyle w:val="A-Grundtext"/>
        <w:rPr>
          <w:i/>
          <w:iCs/>
        </w:rPr>
      </w:pPr>
      <w:r w:rsidRPr="00BA3F2B">
        <w:rPr>
          <w:i/>
          <w:iCs/>
        </w:rPr>
        <w:t>Ggf.</w:t>
      </w:r>
    </w:p>
    <w:p w14:paraId="34EB563C" w14:textId="77777777" w:rsidR="00BA3F2B" w:rsidRDefault="00BA3F2B" w:rsidP="00BA3F2B">
      <w:pPr>
        <w:pStyle w:val="A-Grundtext"/>
      </w:pPr>
      <w:r>
        <w:t xml:space="preserve">In unserer ländlichen Gegend gibt es auch noch den Bahnübergang, an dem man auch schon mal mehrere Minuten und damit </w:t>
      </w:r>
      <w:proofErr w:type="gramStart"/>
      <w:r>
        <w:t>mehre</w:t>
      </w:r>
      <w:proofErr w:type="gramEnd"/>
      <w:r>
        <w:t xml:space="preserve"> Euro teuer wartet.</w:t>
      </w:r>
    </w:p>
    <w:p w14:paraId="43580D65" w14:textId="77777777" w:rsidR="00BA3F2B" w:rsidRDefault="00BA3F2B" w:rsidP="00BA3F2B">
      <w:pPr>
        <w:pStyle w:val="A-Grundtext"/>
      </w:pPr>
    </w:p>
    <w:p w14:paraId="2406AE1D" w14:textId="77777777" w:rsidR="00BA3F2B" w:rsidRPr="00BA3F2B" w:rsidRDefault="00BA3F2B" w:rsidP="00BA3F2B">
      <w:pPr>
        <w:pStyle w:val="A-Grundtext"/>
        <w:rPr>
          <w:i/>
          <w:iCs/>
        </w:rPr>
      </w:pPr>
      <w:r w:rsidRPr="00BA3F2B">
        <w:rPr>
          <w:i/>
          <w:iCs/>
        </w:rPr>
        <w:t>Weiter für alle:</w:t>
      </w:r>
    </w:p>
    <w:p w14:paraId="2F5260E2" w14:textId="77777777" w:rsidR="00BA3F2B" w:rsidRDefault="00BA3F2B" w:rsidP="00BA3F2B">
      <w:pPr>
        <w:pStyle w:val="A-Grundtext"/>
      </w:pPr>
      <w:r>
        <w:t xml:space="preserve">Gleichzeitig bietet Ihr Haus von ihnen vermittelte Mietwagen an, die weniger als 50 Euro am Tag kosten. In der Fraunhofer-Mietwagenkostenerhebung werden ähnliche Preise dargestellt. Das würde </w:t>
      </w:r>
      <w:proofErr w:type="gramStart"/>
      <w:r>
        <w:t>ja in</w:t>
      </w:r>
      <w:proofErr w:type="gramEnd"/>
      <w:r>
        <w:t xml:space="preserve"> der Umkehrung bedeuten, dass der, der sich wegen ganz knapp weniger als 20 km/Tag für das Taxi </w:t>
      </w:r>
      <w:r>
        <w:lastRenderedPageBreak/>
        <w:t>entscheidet, den unwirtschaftlichen Weg gewählt hätte. Soll es dann einen Zwang zur Mietwageninanspruchnahme geben?</w:t>
      </w:r>
    </w:p>
    <w:p w14:paraId="065B897C" w14:textId="77777777" w:rsidR="00BA3F2B" w:rsidRDefault="00BA3F2B" w:rsidP="00BA3F2B">
      <w:pPr>
        <w:pStyle w:val="A-Grundtext"/>
      </w:pPr>
    </w:p>
    <w:p w14:paraId="1D9049CE" w14:textId="00B60330" w:rsidR="00AE07BD" w:rsidRDefault="00BA3F2B" w:rsidP="00BA3F2B">
      <w:pPr>
        <w:pStyle w:val="A-Grundtext"/>
      </w:pPr>
      <w:r>
        <w:t>Das lässt erkennen: Die Faustregel muss angepasst werden. Der Kilometerverbrauch im vorliegenden Fall liegt oberhalb einer sinnvollen neuen Faustregel.</w:t>
      </w: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0B6A" w14:textId="77777777" w:rsidR="008E0EFD" w:rsidRDefault="008E0EFD" w:rsidP="00B2150E">
      <w:pPr>
        <w:spacing w:after="0" w:line="240" w:lineRule="auto"/>
      </w:pPr>
      <w:r>
        <w:separator/>
      </w:r>
    </w:p>
  </w:endnote>
  <w:endnote w:type="continuationSeparator" w:id="0">
    <w:p w14:paraId="64ADB798" w14:textId="77777777" w:rsidR="008E0EFD" w:rsidRDefault="008E0EFD"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7E94028A"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BA3F2B">
      <w:rPr>
        <w:rFonts w:ascii="Arial" w:hAnsi="Arial" w:cs="Arial"/>
        <w:sz w:val="16"/>
        <w:szCs w:val="16"/>
      </w:rPr>
      <w:t>50596340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1E70" w14:textId="77777777" w:rsidR="008E0EFD" w:rsidRDefault="008E0EFD" w:rsidP="00B2150E">
      <w:pPr>
        <w:spacing w:after="0" w:line="240" w:lineRule="auto"/>
      </w:pPr>
      <w:r>
        <w:separator/>
      </w:r>
    </w:p>
  </w:footnote>
  <w:footnote w:type="continuationSeparator" w:id="0">
    <w:p w14:paraId="1EE96D6D" w14:textId="77777777" w:rsidR="008E0EFD" w:rsidRDefault="008E0EFD"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5C22"/>
    <w:rsid w:val="004D2AB7"/>
    <w:rsid w:val="004F4EA0"/>
    <w:rsid w:val="00544206"/>
    <w:rsid w:val="005753C2"/>
    <w:rsid w:val="00593354"/>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8E0EFD"/>
    <w:rsid w:val="00901837"/>
    <w:rsid w:val="00916CF4"/>
    <w:rsid w:val="00923F71"/>
    <w:rsid w:val="00950B9C"/>
    <w:rsid w:val="009923B9"/>
    <w:rsid w:val="00997F46"/>
    <w:rsid w:val="009A6C9A"/>
    <w:rsid w:val="009B5A39"/>
    <w:rsid w:val="009F01A8"/>
    <w:rsid w:val="009F4FFC"/>
    <w:rsid w:val="00A00DF1"/>
    <w:rsid w:val="00A033C2"/>
    <w:rsid w:val="00AC24B7"/>
    <w:rsid w:val="00AC71E9"/>
    <w:rsid w:val="00AD68A2"/>
    <w:rsid w:val="00AE07BD"/>
    <w:rsid w:val="00AF49EB"/>
    <w:rsid w:val="00B06839"/>
    <w:rsid w:val="00B1645A"/>
    <w:rsid w:val="00B2150E"/>
    <w:rsid w:val="00B55676"/>
    <w:rsid w:val="00B9664D"/>
    <w:rsid w:val="00BA3F2B"/>
    <w:rsid w:val="00BC1A18"/>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3355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10</cp:revision>
  <cp:lastPrinted>2023-12-04T11:30:00Z</cp:lastPrinted>
  <dcterms:created xsi:type="dcterms:W3CDTF">2022-08-04T11:26:00Z</dcterms:created>
  <dcterms:modified xsi:type="dcterms:W3CDTF">2025-10-22T08:51:00Z</dcterms:modified>
</cp:coreProperties>
</file>